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4187" w14:textId="77777777" w:rsidR="00EE1242" w:rsidRDefault="00EE1242" w:rsidP="00EE1242">
      <w:r>
        <w:t>Příloha č. 3 – čestné prohlášení uchazeče</w:t>
      </w:r>
    </w:p>
    <w:p w14:paraId="3448BEB2" w14:textId="77777777" w:rsidR="00EE1242" w:rsidRDefault="00EE1242" w:rsidP="00EE1242">
      <w:pPr>
        <w:pStyle w:val="Nadpis1"/>
        <w:spacing w:before="0" w:after="0"/>
        <w:ind w:left="0" w:firstLine="0"/>
        <w:rPr>
          <w:rFonts w:ascii="Arial" w:hAnsi="Arial" w:cs="Arial"/>
          <w:b/>
          <w:sz w:val="22"/>
          <w:szCs w:val="22"/>
        </w:rPr>
      </w:pPr>
    </w:p>
    <w:p w14:paraId="65C886A8" w14:textId="77777777" w:rsidR="00EE1242" w:rsidRPr="00B82BE1" w:rsidRDefault="00EE1242" w:rsidP="00EE1242">
      <w:pPr>
        <w:tabs>
          <w:tab w:val="left" w:pos="360"/>
        </w:tabs>
        <w:ind w:left="0" w:firstLine="0"/>
        <w:rPr>
          <w:rFonts w:asciiTheme="minorHAnsi" w:hAnsiTheme="minorHAnsi" w:cstheme="minorHAnsi"/>
          <w:b/>
          <w:sz w:val="24"/>
          <w:szCs w:val="24"/>
        </w:rPr>
      </w:pPr>
      <w:r w:rsidRPr="00B82BE1">
        <w:rPr>
          <w:rFonts w:asciiTheme="minorHAnsi" w:hAnsiTheme="minorHAnsi" w:cstheme="minorHAnsi"/>
          <w:sz w:val="24"/>
          <w:szCs w:val="24"/>
        </w:rPr>
        <w:t>ČESTNÉ PROHLÁŠENÍ uchazeče</w:t>
      </w:r>
      <w:r w:rsidRPr="00B82BE1">
        <w:rPr>
          <w:rFonts w:asciiTheme="minorHAnsi" w:hAnsiTheme="minorHAnsi" w:cstheme="minorHAnsi"/>
          <w:b/>
          <w:sz w:val="24"/>
          <w:szCs w:val="24"/>
        </w:rPr>
        <w:t xml:space="preserve"> </w:t>
      </w:r>
      <w:r w:rsidRPr="00B82BE1">
        <w:rPr>
          <w:rFonts w:asciiTheme="minorHAnsi" w:hAnsiTheme="minorHAnsi" w:cstheme="minorHAnsi"/>
          <w:sz w:val="24"/>
          <w:szCs w:val="24"/>
        </w:rPr>
        <w:t>o veřejnou zakázku malého rozsahu</w:t>
      </w:r>
    </w:p>
    <w:p w14:paraId="58E2CC9F" w14:textId="77777777" w:rsidR="00EE1242" w:rsidRPr="00B82BE1" w:rsidRDefault="00EE1242" w:rsidP="00EE1242">
      <w:pPr>
        <w:rPr>
          <w:rFonts w:asciiTheme="minorHAnsi" w:hAnsiTheme="minorHAnsi" w:cstheme="minorHAnsi"/>
          <w:b/>
          <w:sz w:val="24"/>
          <w:szCs w:val="24"/>
        </w:rPr>
      </w:pPr>
    </w:p>
    <w:p w14:paraId="5AD35DBC" w14:textId="77777777" w:rsidR="00683A34" w:rsidRPr="00EB631A" w:rsidRDefault="00683A34" w:rsidP="00683A34">
      <w:pPr>
        <w:ind w:firstLine="339"/>
        <w:rPr>
          <w:rFonts w:ascii="Times New Roman" w:hAnsi="Times New Roman"/>
          <w:b/>
          <w:bCs/>
          <w:sz w:val="24"/>
          <w:szCs w:val="24"/>
        </w:rPr>
      </w:pPr>
      <w:r w:rsidRPr="00EB631A">
        <w:rPr>
          <w:rFonts w:ascii="Times New Roman" w:hAnsi="Times New Roman"/>
          <w:b/>
          <w:bCs/>
          <w:sz w:val="24"/>
          <w:szCs w:val="24"/>
        </w:rPr>
        <w:t>Výměna vstupních dveří II vstupní budovy SPŠS Pardubice</w:t>
      </w:r>
    </w:p>
    <w:p w14:paraId="59EF524D" w14:textId="77777777" w:rsidR="00EE1242" w:rsidRPr="00B82BE1" w:rsidRDefault="00EE1242" w:rsidP="00EE1242">
      <w:pPr>
        <w:tabs>
          <w:tab w:val="left" w:pos="360"/>
        </w:tabs>
        <w:jc w:val="center"/>
        <w:rPr>
          <w:rFonts w:asciiTheme="minorHAnsi" w:hAnsiTheme="minorHAnsi" w:cstheme="minorHAnsi"/>
          <w:b/>
          <w:sz w:val="24"/>
          <w:szCs w:val="24"/>
        </w:rPr>
      </w:pPr>
    </w:p>
    <w:p w14:paraId="4D354C3B" w14:textId="77777777" w:rsidR="00EE1242" w:rsidRPr="00B82BE1" w:rsidRDefault="00EE1242" w:rsidP="00EE1242">
      <w:pPr>
        <w:tabs>
          <w:tab w:val="left" w:pos="360"/>
        </w:tabs>
        <w:jc w:val="center"/>
        <w:rPr>
          <w:rFonts w:asciiTheme="minorHAnsi" w:hAnsiTheme="minorHAnsi" w:cstheme="minorHAnsi"/>
          <w:b/>
          <w:sz w:val="24"/>
          <w:szCs w:val="24"/>
          <w:u w:val="single"/>
        </w:rPr>
      </w:pPr>
      <w:r w:rsidRPr="00B82BE1">
        <w:rPr>
          <w:rFonts w:asciiTheme="minorHAnsi" w:hAnsiTheme="minorHAnsi" w:cstheme="minorHAnsi"/>
          <w:sz w:val="24"/>
          <w:szCs w:val="24"/>
          <w:u w:val="single"/>
        </w:rPr>
        <w:t>Čestně prohlašuji, že</w:t>
      </w:r>
    </w:p>
    <w:p w14:paraId="10BA61BB" w14:textId="77777777" w:rsidR="00EE1242" w:rsidRPr="00B82BE1" w:rsidRDefault="00EE1242" w:rsidP="00EE1242">
      <w:pPr>
        <w:tabs>
          <w:tab w:val="left" w:pos="360"/>
        </w:tabs>
        <w:rPr>
          <w:rFonts w:asciiTheme="minorHAnsi" w:hAnsiTheme="minorHAnsi" w:cstheme="minorHAnsi"/>
          <w:sz w:val="24"/>
          <w:szCs w:val="24"/>
        </w:rPr>
      </w:pPr>
    </w:p>
    <w:p w14:paraId="594404CB"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 xml:space="preserve">firma: </w:t>
      </w:r>
    </w:p>
    <w:p w14:paraId="2178D2FD" w14:textId="77777777" w:rsidR="00EE1242" w:rsidRPr="00B82BE1" w:rsidRDefault="00EE1242" w:rsidP="00EE1242">
      <w:pPr>
        <w:tabs>
          <w:tab w:val="left" w:pos="360"/>
        </w:tabs>
        <w:rPr>
          <w:rFonts w:asciiTheme="minorHAnsi" w:hAnsiTheme="minorHAnsi" w:cstheme="minorHAnsi"/>
          <w:sz w:val="24"/>
          <w:szCs w:val="24"/>
        </w:rPr>
      </w:pPr>
    </w:p>
    <w:p w14:paraId="3342F553"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se sídlem:</w:t>
      </w:r>
    </w:p>
    <w:p w14:paraId="2ACA3A95" w14:textId="77777777" w:rsidR="00EE1242" w:rsidRPr="00B82BE1" w:rsidRDefault="00EE1242" w:rsidP="00EE1242">
      <w:pPr>
        <w:tabs>
          <w:tab w:val="left" w:pos="360"/>
        </w:tabs>
        <w:rPr>
          <w:rFonts w:asciiTheme="minorHAnsi" w:hAnsiTheme="minorHAnsi" w:cstheme="minorHAnsi"/>
          <w:sz w:val="24"/>
          <w:szCs w:val="24"/>
        </w:rPr>
      </w:pPr>
    </w:p>
    <w:p w14:paraId="2B364045" w14:textId="77777777" w:rsidR="00EE1242" w:rsidRPr="00B82BE1" w:rsidRDefault="00EE1242" w:rsidP="00EE1242">
      <w:pPr>
        <w:tabs>
          <w:tab w:val="left" w:pos="360"/>
        </w:tabs>
        <w:rPr>
          <w:rFonts w:asciiTheme="minorHAnsi" w:hAnsiTheme="minorHAnsi" w:cstheme="minorHAnsi"/>
          <w:sz w:val="24"/>
          <w:szCs w:val="24"/>
        </w:rPr>
      </w:pPr>
      <w:r w:rsidRPr="00B82BE1">
        <w:rPr>
          <w:rFonts w:asciiTheme="minorHAnsi" w:hAnsiTheme="minorHAnsi" w:cstheme="minorHAnsi"/>
          <w:sz w:val="24"/>
          <w:szCs w:val="24"/>
        </w:rPr>
        <w:t>zastoupená:</w:t>
      </w:r>
    </w:p>
    <w:p w14:paraId="5B4C5E3F" w14:textId="77777777" w:rsidR="00EE1242" w:rsidRPr="00B82BE1" w:rsidRDefault="00EE1242" w:rsidP="00EE1242">
      <w:pPr>
        <w:tabs>
          <w:tab w:val="left" w:pos="360"/>
        </w:tabs>
        <w:rPr>
          <w:rFonts w:asciiTheme="minorHAnsi" w:hAnsiTheme="minorHAnsi" w:cstheme="minorHAnsi"/>
          <w:sz w:val="24"/>
          <w:szCs w:val="24"/>
        </w:rPr>
      </w:pPr>
    </w:p>
    <w:p w14:paraId="1BC88628" w14:textId="77777777" w:rsidR="00EE1242" w:rsidRPr="00B82BE1" w:rsidRDefault="00EE1242" w:rsidP="00EE1242">
      <w:pPr>
        <w:tabs>
          <w:tab w:val="left" w:pos="360"/>
        </w:tabs>
        <w:rPr>
          <w:rFonts w:asciiTheme="minorHAnsi" w:hAnsiTheme="minorHAnsi" w:cstheme="minorHAnsi"/>
          <w:b/>
          <w:sz w:val="24"/>
          <w:szCs w:val="24"/>
        </w:rPr>
      </w:pPr>
      <w:r w:rsidRPr="00B82BE1">
        <w:rPr>
          <w:rFonts w:asciiTheme="minorHAnsi" w:hAnsiTheme="minorHAnsi" w:cstheme="minorHAnsi"/>
          <w:sz w:val="24"/>
          <w:szCs w:val="24"/>
        </w:rPr>
        <w:t xml:space="preserve">splňuje základní kvalifikační předpoklady v rozsahu podle § 53 zákona č. 137/2006 Sb. o veřejných zakázkách, to znamená, že je dodavatel, </w:t>
      </w:r>
    </w:p>
    <w:p w14:paraId="76CF7C40" w14:textId="77777777" w:rsidR="00EE1242" w:rsidRPr="00B82BE1" w:rsidRDefault="00EE1242" w:rsidP="00EE1242">
      <w:pPr>
        <w:tabs>
          <w:tab w:val="left" w:pos="360"/>
        </w:tabs>
        <w:rPr>
          <w:rFonts w:asciiTheme="minorHAnsi" w:hAnsiTheme="minorHAnsi" w:cstheme="minorHAnsi"/>
          <w:b/>
          <w:sz w:val="24"/>
          <w:szCs w:val="24"/>
        </w:rPr>
      </w:pPr>
    </w:p>
    <w:p w14:paraId="10DEADA5"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9B8594C"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046A7F4"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nenaplnil skutkovou podstatu jednání nekalé soutěže formou podplácení podle zvláštního právního předpisu 40),</w:t>
      </w:r>
    </w:p>
    <w:p w14:paraId="71A61254"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 xml:space="preserve">vůči jehož majetku neprobíhá insolvenční řízení, v němž bylo vydáno rozhodnutí o úpadku nebo insolvenční návrh nebyl zamítnut proto, že majetek nepostačuje </w:t>
      </w:r>
      <w:r w:rsidRPr="00B82BE1">
        <w:rPr>
          <w:rFonts w:asciiTheme="minorHAnsi" w:hAnsiTheme="minorHAnsi" w:cstheme="minorHAnsi"/>
          <w:sz w:val="24"/>
          <w:szCs w:val="24"/>
        </w:rPr>
        <w:lastRenderedPageBreak/>
        <w:t>k úhradě nákladů insolvenčního řízení, nebo nebyl konkurs zrušen proto, že majetek byl zcela nepostačující nebo zavedena nucená správa podle zvláštních právních předpisů,</w:t>
      </w:r>
    </w:p>
    <w:p w14:paraId="0B1A26CA"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není v likvidaci,</w:t>
      </w:r>
    </w:p>
    <w:p w14:paraId="054EDA0B"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v evidenci daní zachyceny daňové nedoplatky, a to jak v České republice, tak v zemi sídla, místa podnikání či bydliště dodavatele,</w:t>
      </w:r>
    </w:p>
    <w:p w14:paraId="3D0F967D"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nedoplatek na pojistném a na penále na veřejném zdravotním pojištění, a to jak v České republice, tak v zemi sídla, místa podnikání či bydliště dodavatele,</w:t>
      </w:r>
    </w:p>
    <w:p w14:paraId="1A0CFF9F"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nemá nedoplatek na pojistném nebo penále na sociální zabezpečení a příspěvku na státní politiku zaměstnanosti, a to jak v České republice, tak v zemi sídla, místa podnikání či bydliště dodavatele, a</w:t>
      </w:r>
    </w:p>
    <w:p w14:paraId="7FB731CD"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31FE8AC5"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který není veden v rejstříku osob se zákazem plnění veřejných zakázek,</w:t>
      </w:r>
    </w:p>
    <w:p w14:paraId="0D1E86CE" w14:textId="77777777" w:rsidR="00EE1242" w:rsidRPr="00B82BE1" w:rsidRDefault="00EE1242" w:rsidP="00EE1242">
      <w:pPr>
        <w:pStyle w:val="Odstavecseseznamem"/>
        <w:numPr>
          <w:ilvl w:val="0"/>
          <w:numId w:val="1"/>
        </w:numPr>
        <w:tabs>
          <w:tab w:val="left" w:pos="360"/>
        </w:tabs>
        <w:rPr>
          <w:rFonts w:asciiTheme="minorHAnsi" w:hAnsiTheme="minorHAnsi" w:cstheme="minorHAnsi"/>
          <w:b/>
          <w:sz w:val="24"/>
          <w:szCs w:val="24"/>
        </w:rPr>
      </w:pPr>
      <w:r w:rsidRPr="00B82BE1">
        <w:rPr>
          <w:rFonts w:asciiTheme="minorHAnsi" w:hAnsiTheme="minorHAnsi" w:cstheme="minorHAnsi"/>
          <w:sz w:val="24"/>
          <w:szCs w:val="24"/>
        </w:rPr>
        <w:t>kterému nebyla v posledních 3 letech pravomocně uložena pokuta za umožnění výkonu nelegální práce podle zvláštního právního předpisu.</w:t>
      </w:r>
    </w:p>
    <w:p w14:paraId="67263B24" w14:textId="77777777" w:rsidR="00EE1242" w:rsidRPr="00B82BE1" w:rsidRDefault="00EE1242" w:rsidP="00EE1242">
      <w:pPr>
        <w:pStyle w:val="Odstavecseseznamem"/>
        <w:tabs>
          <w:tab w:val="left" w:pos="360"/>
        </w:tabs>
        <w:rPr>
          <w:rFonts w:asciiTheme="minorHAnsi" w:hAnsiTheme="minorHAnsi" w:cstheme="minorHAnsi"/>
          <w:b/>
          <w:sz w:val="24"/>
          <w:szCs w:val="24"/>
        </w:rPr>
      </w:pPr>
    </w:p>
    <w:p w14:paraId="40B7B7A8" w14:textId="77777777" w:rsidR="00EE1242" w:rsidRPr="00B82BE1" w:rsidRDefault="00EE1242" w:rsidP="00EE1242">
      <w:pPr>
        <w:rPr>
          <w:rFonts w:asciiTheme="minorHAnsi" w:hAnsiTheme="minorHAnsi" w:cstheme="minorHAnsi"/>
          <w:b/>
          <w:sz w:val="24"/>
          <w:szCs w:val="24"/>
        </w:rPr>
      </w:pPr>
    </w:p>
    <w:p w14:paraId="630D913B" w14:textId="77777777" w:rsidR="00EE1242" w:rsidRPr="003C4AAE" w:rsidRDefault="00EE1242" w:rsidP="00EE1242">
      <w:pPr>
        <w:rPr>
          <w:rFonts w:ascii="Arial" w:hAnsi="Arial" w:cs="Arial"/>
          <w:b/>
        </w:rPr>
      </w:pPr>
      <w:r w:rsidRPr="003C4AAE">
        <w:rPr>
          <w:rFonts w:ascii="Arial" w:hAnsi="Arial" w:cs="Arial"/>
        </w:rPr>
        <w:t>V……………………………….</w:t>
      </w:r>
    </w:p>
    <w:p w14:paraId="1A895F2D" w14:textId="77777777" w:rsidR="00EE1242" w:rsidRPr="003C4AAE" w:rsidRDefault="00EE1242" w:rsidP="00EE1242">
      <w:pPr>
        <w:rPr>
          <w:rFonts w:ascii="Arial" w:hAnsi="Arial" w:cs="Arial"/>
          <w:b/>
        </w:rPr>
      </w:pPr>
    </w:p>
    <w:p w14:paraId="2314F38D" w14:textId="77777777" w:rsidR="00EE1242" w:rsidRPr="003C4AAE" w:rsidRDefault="00EE1242" w:rsidP="00EE1242">
      <w:pPr>
        <w:rPr>
          <w:rFonts w:ascii="Arial" w:hAnsi="Arial" w:cs="Arial"/>
          <w:b/>
        </w:rPr>
      </w:pPr>
    </w:p>
    <w:p w14:paraId="75D03685" w14:textId="77777777" w:rsidR="00EE1242" w:rsidRPr="003C4AAE" w:rsidRDefault="00EE1242" w:rsidP="00EE1242">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4FC88566" w14:textId="77777777" w:rsidR="00EE1242" w:rsidRPr="003C4AAE" w:rsidRDefault="00EE1242" w:rsidP="00EE1242">
      <w:pPr>
        <w:rPr>
          <w:rFonts w:ascii="Arial" w:hAnsi="Arial" w:cs="Arial"/>
          <w:b/>
        </w:rPr>
      </w:pPr>
    </w:p>
    <w:p w14:paraId="5AB28846" w14:textId="77777777" w:rsidR="00EE1242" w:rsidRPr="003C4AAE" w:rsidRDefault="00EE1242" w:rsidP="00EE1242">
      <w:pPr>
        <w:rPr>
          <w:rFonts w:ascii="Arial" w:hAnsi="Arial" w:cs="Arial"/>
          <w:b/>
        </w:rPr>
      </w:pPr>
    </w:p>
    <w:p w14:paraId="0E22C6B1" w14:textId="77777777" w:rsidR="00EE1242" w:rsidRPr="003C4AAE" w:rsidRDefault="00EE1242" w:rsidP="00EE1242">
      <w:pPr>
        <w:rPr>
          <w:rFonts w:ascii="Arial" w:hAnsi="Arial" w:cs="Arial"/>
          <w:b/>
        </w:rPr>
      </w:pPr>
    </w:p>
    <w:p w14:paraId="672D1EEF" w14:textId="77777777" w:rsidR="00EE1242" w:rsidRPr="003C4AAE" w:rsidRDefault="00EE1242" w:rsidP="00EE1242">
      <w:pPr>
        <w:rPr>
          <w:rFonts w:ascii="Arial" w:hAnsi="Arial" w:cs="Arial"/>
          <w:b/>
        </w:rPr>
      </w:pPr>
    </w:p>
    <w:p w14:paraId="49089E3A" w14:textId="77777777" w:rsidR="00EE1242" w:rsidRPr="003C4AAE" w:rsidRDefault="00EE1242" w:rsidP="00EE1242">
      <w:pPr>
        <w:rPr>
          <w:rFonts w:ascii="Arial" w:hAnsi="Arial" w:cs="Arial"/>
          <w:b/>
        </w:rPr>
      </w:pPr>
      <w:r w:rsidRPr="003C4AAE">
        <w:rPr>
          <w:rFonts w:ascii="Arial" w:hAnsi="Arial" w:cs="Arial"/>
        </w:rPr>
        <w:t xml:space="preserve">                                                                       …………………………………………….</w:t>
      </w:r>
    </w:p>
    <w:p w14:paraId="6AAAE405" w14:textId="77777777" w:rsidR="00EE1242" w:rsidRPr="003C4AAE" w:rsidRDefault="00EE1242" w:rsidP="00EE1242">
      <w:pPr>
        <w:rPr>
          <w:rFonts w:ascii="Arial" w:hAnsi="Arial" w:cs="Arial"/>
          <w:b/>
        </w:rPr>
      </w:pPr>
      <w:r w:rsidRPr="003C4AAE">
        <w:rPr>
          <w:rFonts w:ascii="Arial" w:hAnsi="Arial" w:cs="Arial"/>
        </w:rPr>
        <w:t xml:space="preserve">                                                                               podpis statutárního zástupce</w:t>
      </w:r>
    </w:p>
    <w:p w14:paraId="38FA8290" w14:textId="77777777" w:rsidR="00EE1242" w:rsidRPr="003C4AAE" w:rsidRDefault="00EE1242" w:rsidP="00EE1242">
      <w:pPr>
        <w:rPr>
          <w:rFonts w:ascii="Arial" w:hAnsi="Arial" w:cs="Arial"/>
          <w:b/>
        </w:rPr>
      </w:pPr>
    </w:p>
    <w:p w14:paraId="7D6F939E" w14:textId="77777777" w:rsidR="00EE1242" w:rsidRDefault="00EE1242" w:rsidP="00EE1242">
      <w:pPr>
        <w:pStyle w:val="Nadpis1"/>
        <w:spacing w:before="0" w:after="0"/>
        <w:rPr>
          <w:rFonts w:ascii="Arial" w:hAnsi="Arial" w:cs="Arial"/>
          <w:b/>
          <w:sz w:val="22"/>
          <w:szCs w:val="22"/>
        </w:rPr>
      </w:pPr>
    </w:p>
    <w:p w14:paraId="3C7F1547" w14:textId="77777777" w:rsidR="00EE1242" w:rsidRDefault="00EE1242" w:rsidP="00EE1242">
      <w:pPr>
        <w:pStyle w:val="Nadpis1"/>
        <w:spacing w:before="0" w:after="0"/>
        <w:rPr>
          <w:rFonts w:ascii="Arial" w:hAnsi="Arial" w:cs="Arial"/>
          <w:b/>
          <w:sz w:val="22"/>
          <w:szCs w:val="22"/>
        </w:rPr>
      </w:pPr>
    </w:p>
    <w:p w14:paraId="72600873" w14:textId="77777777" w:rsidR="00EE1242" w:rsidRDefault="00EE1242" w:rsidP="00EE1242">
      <w:pPr>
        <w:pStyle w:val="Nadpis1"/>
        <w:spacing w:before="0" w:after="0"/>
        <w:ind w:left="0" w:firstLine="0"/>
        <w:rPr>
          <w:rFonts w:ascii="Arial" w:hAnsi="Arial" w:cs="Arial"/>
          <w:b/>
          <w:sz w:val="22"/>
          <w:szCs w:val="22"/>
        </w:rPr>
      </w:pPr>
    </w:p>
    <w:p w14:paraId="693124CD" w14:textId="77777777" w:rsidR="00EE1242" w:rsidRDefault="00EE1242" w:rsidP="00EE1242">
      <w:pPr>
        <w:pStyle w:val="Nadpis1"/>
        <w:spacing w:before="0" w:after="0"/>
        <w:ind w:left="0" w:firstLine="0"/>
        <w:rPr>
          <w:rFonts w:ascii="Arial" w:hAnsi="Arial" w:cs="Arial"/>
          <w:b/>
          <w:sz w:val="22"/>
          <w:szCs w:val="22"/>
        </w:rPr>
      </w:pPr>
    </w:p>
    <w:p w14:paraId="1D5DC496" w14:textId="77777777" w:rsidR="00EE1242" w:rsidRPr="0068367D" w:rsidRDefault="00EE1242" w:rsidP="00EE1242">
      <w:pPr>
        <w:pStyle w:val="Nadpis1"/>
        <w:spacing w:before="0" w:after="0"/>
        <w:rPr>
          <w:rFonts w:ascii="Arial" w:hAnsi="Arial" w:cs="Arial"/>
          <w:b/>
          <w:sz w:val="22"/>
          <w:szCs w:val="22"/>
        </w:rPr>
      </w:pPr>
    </w:p>
    <w:p w14:paraId="314B687D" w14:textId="77777777" w:rsidR="00EE1242" w:rsidRPr="00C90329" w:rsidRDefault="00EE1242" w:rsidP="00EE1242">
      <w:pPr>
        <w:pStyle w:val="Nadpis1"/>
        <w:spacing w:before="0" w:after="0"/>
        <w:rPr>
          <w:rFonts w:ascii="Arial" w:hAnsi="Arial" w:cs="Arial"/>
          <w:b/>
          <w:color w:val="FF0000"/>
          <w:sz w:val="22"/>
          <w:szCs w:val="22"/>
        </w:rPr>
      </w:pPr>
    </w:p>
    <w:p w14:paraId="14E03198" w14:textId="77777777" w:rsidR="00627716" w:rsidRDefault="00627716"/>
    <w:sectPr w:rsidR="00627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27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42"/>
    <w:rsid w:val="00281A62"/>
    <w:rsid w:val="00627716"/>
    <w:rsid w:val="00683A34"/>
    <w:rsid w:val="00A65C48"/>
    <w:rsid w:val="00EE1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27DD"/>
  <w15:chartTrackingRefBased/>
  <w15:docId w15:val="{29675B20-30F2-4F0B-B3E6-2C83E2ED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1242"/>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next w:val="Normln"/>
    <w:link w:val="Nadpis1Char"/>
    <w:qFormat/>
    <w:rsid w:val="00EE1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1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124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124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124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124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124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124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124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12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12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12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12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12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12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12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12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1242"/>
    <w:rPr>
      <w:rFonts w:eastAsiaTheme="majorEastAsia" w:cstheme="majorBidi"/>
      <w:color w:val="272727" w:themeColor="text1" w:themeTint="D8"/>
    </w:rPr>
  </w:style>
  <w:style w:type="paragraph" w:styleId="Nzev">
    <w:name w:val="Title"/>
    <w:basedOn w:val="Normln"/>
    <w:next w:val="Normln"/>
    <w:link w:val="NzevChar"/>
    <w:uiPriority w:val="10"/>
    <w:qFormat/>
    <w:rsid w:val="00EE124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12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1242"/>
    <w:pPr>
      <w:numPr>
        <w:ilvl w:val="1"/>
      </w:numPr>
      <w:ind w:left="1077" w:hanging="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12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1242"/>
    <w:pPr>
      <w:spacing w:before="160"/>
      <w:jc w:val="center"/>
    </w:pPr>
    <w:rPr>
      <w:i/>
      <w:iCs/>
      <w:color w:val="404040" w:themeColor="text1" w:themeTint="BF"/>
    </w:rPr>
  </w:style>
  <w:style w:type="character" w:customStyle="1" w:styleId="CittChar">
    <w:name w:val="Citát Char"/>
    <w:basedOn w:val="Standardnpsmoodstavce"/>
    <w:link w:val="Citt"/>
    <w:uiPriority w:val="29"/>
    <w:rsid w:val="00EE1242"/>
    <w:rPr>
      <w:i/>
      <w:iCs/>
      <w:color w:val="404040" w:themeColor="text1" w:themeTint="BF"/>
    </w:rPr>
  </w:style>
  <w:style w:type="paragraph" w:styleId="Odstavecseseznamem">
    <w:name w:val="List Paragraph"/>
    <w:basedOn w:val="Normln"/>
    <w:uiPriority w:val="34"/>
    <w:qFormat/>
    <w:rsid w:val="00EE1242"/>
    <w:pPr>
      <w:ind w:left="720"/>
      <w:contextualSpacing/>
    </w:pPr>
  </w:style>
  <w:style w:type="character" w:styleId="Zdraznnintenzivn">
    <w:name w:val="Intense Emphasis"/>
    <w:basedOn w:val="Standardnpsmoodstavce"/>
    <w:uiPriority w:val="21"/>
    <w:qFormat/>
    <w:rsid w:val="00EE1242"/>
    <w:rPr>
      <w:i/>
      <w:iCs/>
      <w:color w:val="0F4761" w:themeColor="accent1" w:themeShade="BF"/>
    </w:rPr>
  </w:style>
  <w:style w:type="paragraph" w:styleId="Vrazncitt">
    <w:name w:val="Intense Quote"/>
    <w:basedOn w:val="Normln"/>
    <w:next w:val="Normln"/>
    <w:link w:val="VrazncittChar"/>
    <w:uiPriority w:val="30"/>
    <w:qFormat/>
    <w:rsid w:val="00EE1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1242"/>
    <w:rPr>
      <w:i/>
      <w:iCs/>
      <w:color w:val="0F4761" w:themeColor="accent1" w:themeShade="BF"/>
    </w:rPr>
  </w:style>
  <w:style w:type="character" w:styleId="Odkazintenzivn">
    <w:name w:val="Intense Reference"/>
    <w:basedOn w:val="Standardnpsmoodstavce"/>
    <w:uiPriority w:val="32"/>
    <w:qFormat/>
    <w:rsid w:val="00EE12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3621</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Mgr.Renata Petružálková</dc:creator>
  <cp:keywords/>
  <dc:description/>
  <cp:lastModifiedBy>Mgr.Renata Petružálková</cp:lastModifiedBy>
  <cp:revision>2</cp:revision>
  <dcterms:created xsi:type="dcterms:W3CDTF">2025-08-14T08:41:00Z</dcterms:created>
  <dcterms:modified xsi:type="dcterms:W3CDTF">2025-08-14T08:41:00Z</dcterms:modified>
</cp:coreProperties>
</file>