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43" w:rsidRDefault="00743543" w:rsidP="0028089D">
      <w:pPr>
        <w:rPr>
          <w:rFonts w:ascii="Arial" w:hAnsi="Arial" w:cs="Arial"/>
          <w:sz w:val="24"/>
          <w:szCs w:val="24"/>
        </w:rPr>
      </w:pPr>
    </w:p>
    <w:p w:rsidR="0028089D" w:rsidRPr="008D60B2" w:rsidRDefault="008F6B92" w:rsidP="0041006D">
      <w:pPr>
        <w:jc w:val="left"/>
        <w:rPr>
          <w:rFonts w:ascii="Arial" w:hAnsi="Arial" w:cs="Arial"/>
          <w:sz w:val="24"/>
          <w:szCs w:val="24"/>
        </w:rPr>
      </w:pPr>
      <w:r>
        <w:rPr>
          <w:rFonts w:ascii="Arial" w:hAnsi="Arial" w:cs="Arial"/>
          <w:sz w:val="24"/>
          <w:szCs w:val="24"/>
        </w:rPr>
        <w:t>Příloha č. 6</w:t>
      </w:r>
    </w:p>
    <w:p w:rsidR="00A31A5D" w:rsidRDefault="00A31A5D" w:rsidP="00CD0CA5">
      <w:pPr>
        <w:tabs>
          <w:tab w:val="left" w:pos="360"/>
        </w:tabs>
        <w:jc w:val="center"/>
        <w:rPr>
          <w:rFonts w:ascii="Arial" w:hAnsi="Arial"/>
          <w:b w:val="0"/>
          <w:sz w:val="32"/>
          <w:szCs w:val="32"/>
        </w:rPr>
      </w:pPr>
    </w:p>
    <w:p w:rsidR="00CD0CA5" w:rsidRDefault="00CD0CA5" w:rsidP="00CD0CA5">
      <w:pPr>
        <w:tabs>
          <w:tab w:val="left" w:pos="360"/>
        </w:tabs>
        <w:jc w:val="center"/>
        <w:rPr>
          <w:rFonts w:ascii="Arial" w:hAnsi="Arial"/>
          <w:b w:val="0"/>
          <w:sz w:val="32"/>
          <w:szCs w:val="32"/>
        </w:rPr>
      </w:pPr>
      <w:r>
        <w:rPr>
          <w:rFonts w:ascii="Arial" w:hAnsi="Arial"/>
          <w:b w:val="0"/>
          <w:sz w:val="32"/>
          <w:szCs w:val="32"/>
        </w:rPr>
        <w:t xml:space="preserve">Smlouva o dílo č. </w:t>
      </w:r>
      <w:r w:rsidR="00494C0F">
        <w:rPr>
          <w:rFonts w:ascii="Arial" w:hAnsi="Arial"/>
          <w:b w:val="0"/>
          <w:sz w:val="32"/>
          <w:szCs w:val="32"/>
        </w:rPr>
        <w:t>/</w:t>
      </w:r>
      <w:r w:rsidR="008F6B92">
        <w:rPr>
          <w:rFonts w:ascii="Arial" w:hAnsi="Arial"/>
          <w:b w:val="0"/>
          <w:sz w:val="32"/>
          <w:szCs w:val="32"/>
        </w:rPr>
        <w:t>2019</w:t>
      </w:r>
    </w:p>
    <w:p w:rsidR="00AC025E" w:rsidRPr="000E1904" w:rsidRDefault="00AC025E" w:rsidP="00CD0CA5">
      <w:pPr>
        <w:tabs>
          <w:tab w:val="left" w:pos="360"/>
        </w:tabs>
        <w:jc w:val="center"/>
        <w:rPr>
          <w:rFonts w:ascii="Arial" w:hAnsi="Arial"/>
          <w:b w:val="0"/>
          <w:sz w:val="32"/>
          <w:szCs w:val="32"/>
        </w:rPr>
      </w:pPr>
    </w:p>
    <w:p w:rsidR="00AC025E" w:rsidRDefault="00AC025E" w:rsidP="00AC025E">
      <w:pPr>
        <w:ind w:left="0" w:firstLine="0"/>
        <w:jc w:val="center"/>
        <w:rPr>
          <w:rFonts w:ascii="Arial" w:hAnsi="Arial" w:cs="Arial"/>
          <w:sz w:val="32"/>
          <w:szCs w:val="32"/>
          <w:u w:val="single"/>
        </w:rPr>
      </w:pPr>
      <w:r w:rsidRPr="00A9246C">
        <w:rPr>
          <w:rFonts w:ascii="Arial" w:hAnsi="Arial" w:cs="Arial"/>
          <w:sz w:val="32"/>
          <w:szCs w:val="32"/>
          <w:u w:val="single"/>
        </w:rPr>
        <w:t>„</w:t>
      </w:r>
      <w:r>
        <w:rPr>
          <w:rFonts w:ascii="Arial" w:hAnsi="Arial" w:cs="Arial"/>
          <w:sz w:val="32"/>
          <w:szCs w:val="32"/>
          <w:u w:val="single"/>
        </w:rPr>
        <w:t>Interaktivní jazyková učebna“</w:t>
      </w:r>
    </w:p>
    <w:p w:rsidR="00AC025E" w:rsidRDefault="00AC025E" w:rsidP="00AC025E">
      <w:pPr>
        <w:ind w:left="0" w:firstLine="0"/>
        <w:jc w:val="center"/>
        <w:rPr>
          <w:rFonts w:ascii="Arial" w:hAnsi="Arial" w:cs="Arial"/>
          <w:b w:val="0"/>
          <w:i/>
          <w:sz w:val="32"/>
          <w:szCs w:val="32"/>
        </w:rPr>
      </w:pPr>
    </w:p>
    <w:p w:rsidR="00AC025E" w:rsidRDefault="00AC025E" w:rsidP="00AC025E">
      <w:pPr>
        <w:ind w:left="0" w:firstLine="0"/>
        <w:jc w:val="center"/>
        <w:rPr>
          <w:rFonts w:ascii="Arial" w:hAnsi="Arial" w:cs="Arial"/>
          <w:b w:val="0"/>
          <w:i/>
          <w:sz w:val="32"/>
          <w:szCs w:val="32"/>
        </w:rPr>
      </w:pPr>
      <w:r>
        <w:rPr>
          <w:rFonts w:ascii="Arial" w:hAnsi="Arial" w:cs="Arial"/>
          <w:b w:val="0"/>
          <w:i/>
          <w:sz w:val="32"/>
          <w:szCs w:val="32"/>
        </w:rPr>
        <w:t>CZ.06.4.59/0.0/0.0/16_075/0010018</w:t>
      </w:r>
    </w:p>
    <w:p w:rsidR="00494C0F" w:rsidRDefault="00494C0F" w:rsidP="00494C0F">
      <w:pPr>
        <w:rPr>
          <w:rFonts w:ascii="Arial" w:hAnsi="Arial" w:cs="Arial"/>
        </w:rPr>
      </w:pPr>
    </w:p>
    <w:p w:rsidR="00494C0F" w:rsidRDefault="00494C0F" w:rsidP="008F6B92">
      <w:pPr>
        <w:ind w:left="0" w:firstLine="0"/>
        <w:rPr>
          <w:rFonts w:ascii="Arial" w:hAnsi="Arial" w:cs="Arial"/>
        </w:rPr>
      </w:pPr>
      <w:r>
        <w:rPr>
          <w:rFonts w:ascii="Arial" w:hAnsi="Arial" w:cs="Arial"/>
        </w:rPr>
        <w:t xml:space="preserve">                                                                                                                                                                 </w:t>
      </w:r>
    </w:p>
    <w:p w:rsidR="00CD0CA5" w:rsidRPr="00331B9A" w:rsidRDefault="00CD0CA5" w:rsidP="00CD0CA5">
      <w:pPr>
        <w:ind w:left="0" w:firstLine="0"/>
        <w:rPr>
          <w:rFonts w:ascii="Arial" w:hAnsi="Arial" w:cs="Arial"/>
          <w:sz w:val="24"/>
          <w:szCs w:val="24"/>
        </w:rPr>
      </w:pPr>
      <w:r w:rsidRPr="00331B9A">
        <w:rPr>
          <w:rFonts w:ascii="Arial" w:hAnsi="Arial" w:cs="Arial"/>
          <w:sz w:val="24"/>
          <w:szCs w:val="24"/>
          <w:u w:val="single"/>
        </w:rPr>
        <w:t>Smluvní strany</w:t>
      </w:r>
    </w:p>
    <w:p w:rsidR="00CD0CA5" w:rsidRPr="000A7F97" w:rsidRDefault="00CD0CA5" w:rsidP="00CD0CA5">
      <w:pPr>
        <w:ind w:right="-24"/>
      </w:pPr>
    </w:p>
    <w:p w:rsidR="00CD0CA5" w:rsidRDefault="00CD0CA5" w:rsidP="00CD0CA5"/>
    <w:p w:rsidR="00CD0CA5" w:rsidRPr="003C4AAE" w:rsidRDefault="00CD0CA5" w:rsidP="00CD0CA5">
      <w:pPr>
        <w:numPr>
          <w:ilvl w:val="12"/>
          <w:numId w:val="0"/>
        </w:numPr>
        <w:rPr>
          <w:rFonts w:ascii="Arial" w:hAnsi="Arial" w:cs="Arial"/>
          <w:b w:val="0"/>
        </w:rPr>
      </w:pPr>
      <w:r w:rsidRPr="00331B9A">
        <w:rPr>
          <w:rFonts w:ascii="Arial" w:hAnsi="Arial" w:cs="Arial"/>
        </w:rPr>
        <w:t>1. Objednatel:</w:t>
      </w:r>
      <w:r w:rsidRPr="00331B9A">
        <w:rPr>
          <w:rFonts w:ascii="Arial" w:hAnsi="Arial" w:cs="Arial"/>
        </w:rPr>
        <w:tab/>
      </w:r>
      <w:r w:rsidRPr="003C4AAE">
        <w:rPr>
          <w:rFonts w:ascii="Arial" w:hAnsi="Arial" w:cs="Arial"/>
          <w:b w:val="0"/>
        </w:rPr>
        <w:t>Střední průmyslová škola stavební Pardubice,</w:t>
      </w:r>
    </w:p>
    <w:p w:rsidR="00CD0CA5" w:rsidRPr="003C4AAE" w:rsidRDefault="00CD0CA5" w:rsidP="00CD0CA5">
      <w:pPr>
        <w:numPr>
          <w:ilvl w:val="12"/>
          <w:numId w:val="0"/>
        </w:numPr>
        <w:ind w:left="1418" w:firstLine="709"/>
        <w:rPr>
          <w:rFonts w:ascii="Arial" w:hAnsi="Arial" w:cs="Arial"/>
          <w:b w:val="0"/>
        </w:rPr>
      </w:pPr>
      <w:r w:rsidRPr="003C4AAE">
        <w:rPr>
          <w:rFonts w:ascii="Arial" w:hAnsi="Arial" w:cs="Arial"/>
          <w:b w:val="0"/>
        </w:rPr>
        <w:t xml:space="preserve">Sokolovská 150, 533 54 Rybitví </w:t>
      </w:r>
    </w:p>
    <w:p w:rsidR="00CD0CA5" w:rsidRPr="003C4AAE" w:rsidRDefault="00CD0CA5" w:rsidP="00CD0CA5">
      <w:pPr>
        <w:numPr>
          <w:ilvl w:val="12"/>
          <w:numId w:val="0"/>
        </w:numPr>
        <w:ind w:left="1418" w:firstLine="709"/>
        <w:rPr>
          <w:rFonts w:ascii="Arial" w:hAnsi="Arial" w:cs="Arial"/>
          <w:b w:val="0"/>
        </w:rPr>
      </w:pPr>
      <w:r w:rsidRPr="003C4AAE">
        <w:rPr>
          <w:rFonts w:ascii="Arial" w:hAnsi="Arial" w:cs="Arial"/>
          <w:b w:val="0"/>
        </w:rPr>
        <w:t xml:space="preserve">zastoupený ředitelkou Mgr. Renatou </w:t>
      </w:r>
      <w:proofErr w:type="spellStart"/>
      <w:r w:rsidRPr="003C4AAE">
        <w:rPr>
          <w:rFonts w:ascii="Arial" w:hAnsi="Arial" w:cs="Arial"/>
          <w:b w:val="0"/>
        </w:rPr>
        <w:t>Petružálkovou</w:t>
      </w:r>
      <w:proofErr w:type="spellEnd"/>
    </w:p>
    <w:p w:rsidR="00CD0CA5" w:rsidRPr="003C4AAE" w:rsidRDefault="00CD0CA5" w:rsidP="00CD0CA5">
      <w:pPr>
        <w:numPr>
          <w:ilvl w:val="12"/>
          <w:numId w:val="0"/>
        </w:numPr>
        <w:ind w:left="2127"/>
        <w:rPr>
          <w:rFonts w:ascii="Arial" w:hAnsi="Arial" w:cs="Arial"/>
          <w:b w:val="0"/>
        </w:rPr>
      </w:pPr>
      <w:r w:rsidRPr="003C4AAE">
        <w:rPr>
          <w:rFonts w:ascii="Arial" w:hAnsi="Arial" w:cs="Arial"/>
          <w:b w:val="0"/>
        </w:rPr>
        <w:t>Jednáním s firmou pověřena: Ing. Marie Plechačová</w:t>
      </w:r>
    </w:p>
    <w:p w:rsidR="00CD0CA5" w:rsidRPr="003C4AAE" w:rsidRDefault="00CD0CA5" w:rsidP="00CD0CA5">
      <w:pPr>
        <w:numPr>
          <w:ilvl w:val="12"/>
          <w:numId w:val="0"/>
        </w:numPr>
        <w:ind w:left="1418" w:firstLine="709"/>
        <w:rPr>
          <w:rFonts w:ascii="Arial" w:hAnsi="Arial" w:cs="Arial"/>
          <w:b w:val="0"/>
        </w:rPr>
      </w:pPr>
      <w:r w:rsidRPr="003C4AAE">
        <w:rPr>
          <w:rFonts w:ascii="Arial" w:hAnsi="Arial" w:cs="Arial"/>
          <w:b w:val="0"/>
        </w:rPr>
        <w:t>tel.:702 286 663 e-mail: plechacova@spsstavebni.cz</w:t>
      </w:r>
    </w:p>
    <w:p w:rsidR="00AC025E" w:rsidRDefault="00AC025E" w:rsidP="00CD0CA5">
      <w:pPr>
        <w:numPr>
          <w:ilvl w:val="12"/>
          <w:numId w:val="0"/>
        </w:numPr>
        <w:ind w:left="4254" w:hanging="2124"/>
        <w:jc w:val="left"/>
        <w:rPr>
          <w:rFonts w:ascii="Arial" w:hAnsi="Arial" w:cs="Arial"/>
          <w:b w:val="0"/>
        </w:rPr>
      </w:pPr>
    </w:p>
    <w:p w:rsidR="00CD0CA5" w:rsidRPr="003C4AAE" w:rsidRDefault="00CD0CA5" w:rsidP="00CD0CA5">
      <w:pPr>
        <w:numPr>
          <w:ilvl w:val="12"/>
          <w:numId w:val="0"/>
        </w:numPr>
        <w:ind w:left="4254" w:hanging="2124"/>
        <w:jc w:val="left"/>
        <w:rPr>
          <w:rFonts w:ascii="Arial" w:hAnsi="Arial" w:cs="Arial"/>
          <w:b w:val="0"/>
        </w:rPr>
      </w:pPr>
      <w:r w:rsidRPr="003C4AAE">
        <w:rPr>
          <w:rFonts w:ascii="Arial" w:hAnsi="Arial" w:cs="Arial"/>
          <w:b w:val="0"/>
        </w:rPr>
        <w:t>Bankovní spojení:  KB Pardubice, č. účtu 20431561/0100</w:t>
      </w:r>
      <w:r w:rsidRPr="003C4AAE">
        <w:rPr>
          <w:rFonts w:ascii="Arial" w:hAnsi="Arial" w:cs="Arial"/>
          <w:b w:val="0"/>
        </w:rPr>
        <w:tab/>
      </w:r>
    </w:p>
    <w:p w:rsidR="00CD0CA5" w:rsidRPr="003C4AAE" w:rsidRDefault="00CD0CA5" w:rsidP="00CD0CA5">
      <w:pPr>
        <w:numPr>
          <w:ilvl w:val="12"/>
          <w:numId w:val="0"/>
        </w:numPr>
        <w:ind w:left="4254" w:hanging="2124"/>
        <w:jc w:val="left"/>
        <w:rPr>
          <w:rFonts w:ascii="Arial" w:hAnsi="Arial" w:cs="Arial"/>
          <w:b w:val="0"/>
        </w:rPr>
      </w:pPr>
      <w:r w:rsidRPr="003C4AAE">
        <w:rPr>
          <w:rFonts w:ascii="Arial" w:hAnsi="Arial" w:cs="Arial"/>
          <w:b w:val="0"/>
        </w:rPr>
        <w:t xml:space="preserve">IČ: 00191191      </w:t>
      </w:r>
    </w:p>
    <w:p w:rsidR="00CD0CA5" w:rsidRPr="003C4AAE" w:rsidRDefault="00CD0CA5" w:rsidP="00CD0CA5">
      <w:pPr>
        <w:numPr>
          <w:ilvl w:val="12"/>
          <w:numId w:val="0"/>
        </w:numPr>
        <w:rPr>
          <w:rFonts w:ascii="Arial" w:hAnsi="Arial" w:cs="Arial"/>
          <w:b w:val="0"/>
        </w:rPr>
      </w:pPr>
      <w:r w:rsidRPr="003C4AAE">
        <w:rPr>
          <w:rFonts w:ascii="Arial" w:hAnsi="Arial" w:cs="Arial"/>
          <w:b w:val="0"/>
        </w:rPr>
        <w:tab/>
      </w:r>
      <w:r w:rsidRPr="003C4AAE">
        <w:rPr>
          <w:rFonts w:ascii="Arial" w:hAnsi="Arial" w:cs="Arial"/>
          <w:b w:val="0"/>
        </w:rPr>
        <w:tab/>
      </w:r>
      <w:r w:rsidRPr="003C4AAE">
        <w:rPr>
          <w:rFonts w:ascii="Arial" w:hAnsi="Arial" w:cs="Arial"/>
          <w:b w:val="0"/>
        </w:rPr>
        <w:tab/>
        <w:t>DIČ: CZ00191191</w:t>
      </w:r>
    </w:p>
    <w:p w:rsidR="00CD0CA5" w:rsidRPr="003C4AAE" w:rsidRDefault="00CD0CA5" w:rsidP="00CD0CA5">
      <w:pPr>
        <w:ind w:left="2127"/>
        <w:rPr>
          <w:rFonts w:ascii="Arial" w:hAnsi="Arial" w:cs="Arial"/>
          <w:b w:val="0"/>
        </w:rPr>
      </w:pPr>
      <w:r w:rsidRPr="003C4AAE">
        <w:rPr>
          <w:rFonts w:ascii="Arial" w:hAnsi="Arial" w:cs="Arial"/>
          <w:b w:val="0"/>
        </w:rPr>
        <w:t xml:space="preserve">      spisová značka rejstříkového soudu: Krajský soud v Hradci Králové, oddíl </w:t>
      </w:r>
      <w:proofErr w:type="spellStart"/>
      <w:r w:rsidRPr="003C4AAE">
        <w:rPr>
          <w:rFonts w:ascii="Arial" w:hAnsi="Arial" w:cs="Arial"/>
          <w:b w:val="0"/>
        </w:rPr>
        <w:t>Pr</w:t>
      </w:r>
      <w:proofErr w:type="spellEnd"/>
      <w:r w:rsidRPr="003C4AAE">
        <w:rPr>
          <w:rFonts w:ascii="Arial" w:hAnsi="Arial" w:cs="Arial"/>
          <w:b w:val="0"/>
        </w:rPr>
        <w:t>, vložka 1469</w:t>
      </w:r>
    </w:p>
    <w:p w:rsidR="00CD0CA5" w:rsidRPr="003C4AAE" w:rsidRDefault="00CD0CA5" w:rsidP="00CD0CA5">
      <w:pPr>
        <w:ind w:right="-766"/>
        <w:rPr>
          <w:rFonts w:ascii="Arial" w:hAnsi="Arial" w:cs="Arial"/>
          <w:b w:val="0"/>
        </w:rPr>
      </w:pPr>
      <w:r w:rsidRPr="003C4AAE">
        <w:rPr>
          <w:rFonts w:ascii="Arial" w:hAnsi="Arial" w:cs="Arial"/>
          <w:b w:val="0"/>
        </w:rPr>
        <w:t xml:space="preserve"> </w:t>
      </w:r>
    </w:p>
    <w:p w:rsidR="007D6E6C" w:rsidRDefault="007D6E6C" w:rsidP="00B345C7">
      <w:pPr>
        <w:pStyle w:val="Nadpis1"/>
        <w:spacing w:before="0" w:beforeAutospacing="0" w:after="0" w:afterAutospacing="0"/>
        <w:ind w:left="0" w:firstLine="0"/>
        <w:rPr>
          <w:rFonts w:ascii="Arial" w:hAnsi="Arial" w:cs="Arial"/>
          <w:b/>
          <w:sz w:val="22"/>
          <w:szCs w:val="22"/>
        </w:rPr>
      </w:pPr>
    </w:p>
    <w:p w:rsidR="007D6E6C" w:rsidRDefault="007D6E6C" w:rsidP="00B345C7">
      <w:pPr>
        <w:pStyle w:val="Nadpis1"/>
        <w:spacing w:before="0" w:beforeAutospacing="0" w:after="0" w:afterAutospacing="0"/>
        <w:ind w:left="0" w:firstLine="0"/>
        <w:rPr>
          <w:rFonts w:ascii="Arial" w:hAnsi="Arial" w:cs="Arial"/>
          <w:b/>
          <w:sz w:val="22"/>
          <w:szCs w:val="22"/>
        </w:rPr>
      </w:pPr>
    </w:p>
    <w:p w:rsidR="007D6E6C" w:rsidRPr="00CD0CA5" w:rsidRDefault="00A31A5D" w:rsidP="00A31A5D">
      <w:pPr>
        <w:ind w:left="0" w:firstLine="0"/>
        <w:rPr>
          <w:rFonts w:ascii="Arial" w:hAnsi="Arial" w:cs="Arial"/>
          <w:b w:val="0"/>
        </w:rPr>
      </w:pPr>
      <w:r>
        <w:rPr>
          <w:rFonts w:ascii="Arial" w:hAnsi="Arial" w:cs="Arial"/>
        </w:rPr>
        <w:t xml:space="preserve">2.  </w:t>
      </w:r>
      <w:r w:rsidR="00FF0C81">
        <w:rPr>
          <w:rFonts w:ascii="Arial" w:hAnsi="Arial" w:cs="Arial"/>
        </w:rPr>
        <w:t>Dodavatel</w:t>
      </w:r>
      <w:r>
        <w:rPr>
          <w:rFonts w:ascii="Arial" w:hAnsi="Arial" w:cs="Arial"/>
        </w:rPr>
        <w:t>:</w:t>
      </w:r>
      <w:r w:rsidR="007D6E6C" w:rsidRPr="00CD0CA5">
        <w:rPr>
          <w:rFonts w:ascii="Arial" w:hAnsi="Arial" w:cs="Arial"/>
        </w:rPr>
        <w:tab/>
      </w:r>
    </w:p>
    <w:p w:rsidR="007D6E6C" w:rsidRPr="00F362FC" w:rsidRDefault="007D6E6C" w:rsidP="007D6E6C">
      <w:pPr>
        <w:rPr>
          <w:rFonts w:ascii="Arial" w:hAnsi="Arial" w:cs="Arial"/>
          <w:b w:val="0"/>
          <w:highlight w:val="yellow"/>
        </w:rPr>
      </w:pPr>
      <w:r w:rsidRPr="00CD0CA5">
        <w:rPr>
          <w:rFonts w:ascii="Arial" w:hAnsi="Arial" w:cs="Arial"/>
        </w:rPr>
        <w:tab/>
      </w:r>
      <w:r w:rsidRPr="00CD0CA5">
        <w:rPr>
          <w:rFonts w:ascii="Arial" w:hAnsi="Arial" w:cs="Arial"/>
        </w:rPr>
        <w:tab/>
      </w:r>
      <w:r w:rsidRPr="00CD0CA5">
        <w:rPr>
          <w:rFonts w:ascii="Arial" w:hAnsi="Arial" w:cs="Arial"/>
        </w:rPr>
        <w:tab/>
      </w:r>
      <w:r w:rsidRPr="00F362FC">
        <w:rPr>
          <w:rFonts w:ascii="Arial" w:hAnsi="Arial" w:cs="Arial"/>
          <w:highlight w:val="yellow"/>
        </w:rPr>
        <w:t xml:space="preserve">sídlo: </w:t>
      </w:r>
    </w:p>
    <w:p w:rsidR="00224259" w:rsidRPr="00F362FC" w:rsidRDefault="00F53D93" w:rsidP="007D6E6C">
      <w:pPr>
        <w:rPr>
          <w:rFonts w:ascii="Arial" w:hAnsi="Arial" w:cs="Arial"/>
          <w:highlight w:val="yellow"/>
        </w:rPr>
      </w:pPr>
      <w:r w:rsidRPr="00F362FC">
        <w:rPr>
          <w:rFonts w:ascii="Arial" w:hAnsi="Arial" w:cs="Arial"/>
          <w:highlight w:val="yellow"/>
        </w:rPr>
        <w:tab/>
      </w:r>
      <w:r w:rsidRPr="00F362FC">
        <w:rPr>
          <w:rFonts w:ascii="Arial" w:hAnsi="Arial" w:cs="Arial"/>
          <w:highlight w:val="yellow"/>
        </w:rPr>
        <w:tab/>
      </w:r>
      <w:r w:rsidRPr="00F362FC">
        <w:rPr>
          <w:rFonts w:ascii="Arial" w:hAnsi="Arial" w:cs="Arial"/>
          <w:highlight w:val="yellow"/>
        </w:rPr>
        <w:tab/>
        <w:t xml:space="preserve">zastoupen: </w:t>
      </w:r>
    </w:p>
    <w:p w:rsidR="007D6E6C" w:rsidRPr="00F362FC" w:rsidRDefault="007D6E6C" w:rsidP="007D6E6C">
      <w:pPr>
        <w:rPr>
          <w:rFonts w:ascii="Arial" w:hAnsi="Arial" w:cs="Arial"/>
          <w:highlight w:val="yellow"/>
        </w:rPr>
      </w:pPr>
      <w:r w:rsidRPr="00F362FC">
        <w:rPr>
          <w:rFonts w:ascii="Arial" w:hAnsi="Arial" w:cs="Arial"/>
          <w:highlight w:val="yellow"/>
        </w:rPr>
        <w:tab/>
      </w:r>
      <w:r w:rsidRPr="00F362FC">
        <w:rPr>
          <w:rFonts w:ascii="Arial" w:hAnsi="Arial" w:cs="Arial"/>
          <w:highlight w:val="yellow"/>
        </w:rPr>
        <w:tab/>
      </w:r>
      <w:r w:rsidRPr="00F362FC">
        <w:rPr>
          <w:rFonts w:ascii="Arial" w:hAnsi="Arial" w:cs="Arial"/>
          <w:highlight w:val="yellow"/>
        </w:rPr>
        <w:tab/>
        <w:t>Osoby oprávněné jednat ve věcech technických:</w:t>
      </w:r>
    </w:p>
    <w:p w:rsidR="007D6E6C" w:rsidRPr="00F362FC" w:rsidRDefault="007D6E6C" w:rsidP="007D6E6C">
      <w:pPr>
        <w:rPr>
          <w:rFonts w:ascii="Arial" w:hAnsi="Arial" w:cs="Arial"/>
          <w:color w:val="FF0000"/>
          <w:highlight w:val="yellow"/>
        </w:rPr>
      </w:pPr>
      <w:r w:rsidRPr="00F362FC">
        <w:rPr>
          <w:rFonts w:ascii="Arial" w:hAnsi="Arial" w:cs="Arial"/>
          <w:highlight w:val="yellow"/>
        </w:rPr>
        <w:tab/>
      </w:r>
      <w:r w:rsidRPr="00F362FC">
        <w:rPr>
          <w:rFonts w:ascii="Arial" w:hAnsi="Arial" w:cs="Arial"/>
          <w:highlight w:val="yellow"/>
        </w:rPr>
        <w:tab/>
      </w:r>
      <w:r w:rsidRPr="00F362FC">
        <w:rPr>
          <w:rFonts w:ascii="Arial" w:hAnsi="Arial" w:cs="Arial"/>
          <w:highlight w:val="yellow"/>
        </w:rPr>
        <w:tab/>
        <w:t xml:space="preserve">Bankovní spojení: </w:t>
      </w:r>
    </w:p>
    <w:p w:rsidR="007D6E6C" w:rsidRPr="00F362FC" w:rsidRDefault="007D6E6C" w:rsidP="007D6E6C">
      <w:pPr>
        <w:rPr>
          <w:rFonts w:ascii="Arial" w:hAnsi="Arial" w:cs="Arial"/>
          <w:highlight w:val="yellow"/>
        </w:rPr>
      </w:pPr>
      <w:r w:rsidRPr="00F362FC">
        <w:rPr>
          <w:rFonts w:ascii="Arial" w:hAnsi="Arial" w:cs="Arial"/>
          <w:highlight w:val="yellow"/>
        </w:rPr>
        <w:tab/>
      </w:r>
      <w:r w:rsidRPr="00F362FC">
        <w:rPr>
          <w:rFonts w:ascii="Arial" w:hAnsi="Arial" w:cs="Arial"/>
          <w:highlight w:val="yellow"/>
        </w:rPr>
        <w:tab/>
      </w:r>
      <w:r w:rsidRPr="00F362FC">
        <w:rPr>
          <w:rFonts w:ascii="Arial" w:hAnsi="Arial" w:cs="Arial"/>
          <w:highlight w:val="yellow"/>
        </w:rPr>
        <w:tab/>
        <w:t xml:space="preserve">č. </w:t>
      </w:r>
      <w:proofErr w:type="spellStart"/>
      <w:r w:rsidRPr="00F362FC">
        <w:rPr>
          <w:rFonts w:ascii="Arial" w:hAnsi="Arial" w:cs="Arial"/>
          <w:highlight w:val="yellow"/>
        </w:rPr>
        <w:t>ú.</w:t>
      </w:r>
      <w:proofErr w:type="spellEnd"/>
      <w:r w:rsidRPr="00F362FC">
        <w:rPr>
          <w:rFonts w:ascii="Arial" w:hAnsi="Arial" w:cs="Arial"/>
          <w:highlight w:val="yellow"/>
        </w:rPr>
        <w:t>:</w:t>
      </w:r>
      <w:r w:rsidRPr="00F362FC">
        <w:rPr>
          <w:rFonts w:ascii="Arial" w:hAnsi="Arial" w:cs="Arial"/>
          <w:highlight w:val="yellow"/>
        </w:rPr>
        <w:tab/>
      </w:r>
    </w:p>
    <w:p w:rsidR="00224259" w:rsidRPr="00F362FC" w:rsidRDefault="007D6E6C" w:rsidP="007D6E6C">
      <w:pPr>
        <w:rPr>
          <w:rFonts w:ascii="Arial" w:hAnsi="Arial" w:cs="Arial"/>
          <w:highlight w:val="yellow"/>
        </w:rPr>
      </w:pPr>
      <w:r w:rsidRPr="00F362FC">
        <w:rPr>
          <w:rFonts w:ascii="Arial" w:hAnsi="Arial" w:cs="Arial"/>
          <w:highlight w:val="yellow"/>
        </w:rPr>
        <w:tab/>
      </w:r>
      <w:r w:rsidRPr="00F362FC">
        <w:rPr>
          <w:rFonts w:ascii="Arial" w:hAnsi="Arial" w:cs="Arial"/>
          <w:highlight w:val="yellow"/>
        </w:rPr>
        <w:tab/>
      </w:r>
      <w:r w:rsidRPr="00F362FC">
        <w:rPr>
          <w:rFonts w:ascii="Arial" w:hAnsi="Arial" w:cs="Arial"/>
          <w:highlight w:val="yellow"/>
        </w:rPr>
        <w:tab/>
        <w:t xml:space="preserve">IČ:  </w:t>
      </w:r>
    </w:p>
    <w:p w:rsidR="007D6E6C" w:rsidRPr="00F362FC" w:rsidRDefault="007D6E6C" w:rsidP="007D6E6C">
      <w:pPr>
        <w:rPr>
          <w:rFonts w:ascii="Arial" w:hAnsi="Arial" w:cs="Arial"/>
          <w:highlight w:val="yellow"/>
        </w:rPr>
      </w:pPr>
      <w:r w:rsidRPr="00F362FC">
        <w:rPr>
          <w:rFonts w:ascii="Arial" w:hAnsi="Arial" w:cs="Arial"/>
          <w:highlight w:val="yellow"/>
        </w:rPr>
        <w:tab/>
      </w:r>
      <w:r w:rsidRPr="00F362FC">
        <w:rPr>
          <w:rFonts w:ascii="Arial" w:hAnsi="Arial" w:cs="Arial"/>
          <w:highlight w:val="yellow"/>
        </w:rPr>
        <w:tab/>
      </w:r>
      <w:r w:rsidRPr="00F362FC">
        <w:rPr>
          <w:rFonts w:ascii="Arial" w:hAnsi="Arial" w:cs="Arial"/>
          <w:highlight w:val="yellow"/>
        </w:rPr>
        <w:tab/>
        <w:t xml:space="preserve">DIČ:  </w:t>
      </w:r>
    </w:p>
    <w:p w:rsidR="007D6E6C" w:rsidRPr="00CD0CA5" w:rsidRDefault="00224259" w:rsidP="007D6E6C">
      <w:pPr>
        <w:ind w:left="2127"/>
        <w:rPr>
          <w:rFonts w:ascii="Arial" w:hAnsi="Arial" w:cs="Arial"/>
        </w:rPr>
      </w:pPr>
      <w:r w:rsidRPr="00F362FC">
        <w:rPr>
          <w:rFonts w:ascii="Arial" w:hAnsi="Arial" w:cs="Arial"/>
          <w:highlight w:val="yellow"/>
        </w:rPr>
        <w:t xml:space="preserve">      </w:t>
      </w:r>
      <w:r w:rsidR="007D6E6C" w:rsidRPr="00F362FC">
        <w:rPr>
          <w:rFonts w:ascii="Arial" w:hAnsi="Arial" w:cs="Arial"/>
          <w:highlight w:val="yellow"/>
        </w:rPr>
        <w:t xml:space="preserve">spisová značka rejstříkového soudu: </w:t>
      </w:r>
      <w:r w:rsidR="00F53D93" w:rsidRPr="00F362FC">
        <w:rPr>
          <w:rFonts w:ascii="Arial" w:hAnsi="Arial" w:cs="Arial"/>
          <w:highlight w:val="yellow"/>
        </w:rPr>
        <w:t>---</w:t>
      </w:r>
    </w:p>
    <w:p w:rsidR="007D6E6C" w:rsidRPr="00CD0CA5" w:rsidRDefault="007D6E6C" w:rsidP="007D6E6C">
      <w:pPr>
        <w:rPr>
          <w:rFonts w:ascii="Arial" w:hAnsi="Arial" w:cs="Arial"/>
        </w:rPr>
      </w:pPr>
    </w:p>
    <w:p w:rsidR="007D6E6C" w:rsidRDefault="007D6E6C" w:rsidP="007D6E6C">
      <w:pPr>
        <w:ind w:right="-766"/>
      </w:pPr>
    </w:p>
    <w:p w:rsidR="007D6E6C" w:rsidRPr="00CD0CA5" w:rsidRDefault="007D6E6C" w:rsidP="00224259">
      <w:pPr>
        <w:ind w:left="0" w:firstLine="0"/>
        <w:rPr>
          <w:rFonts w:ascii="Arial" w:hAnsi="Arial" w:cs="Arial"/>
          <w:b w:val="0"/>
          <w:color w:val="000000"/>
        </w:rPr>
      </w:pPr>
      <w:r w:rsidRPr="00CD0CA5">
        <w:rPr>
          <w:rFonts w:ascii="Arial" w:hAnsi="Arial" w:cs="Arial"/>
          <w:b w:val="0"/>
        </w:rPr>
        <w:t xml:space="preserve">uzavírají tuto smlouvu o dílo, kterou se </w:t>
      </w:r>
      <w:r w:rsidR="00FF0C81">
        <w:rPr>
          <w:rFonts w:ascii="Arial" w:hAnsi="Arial" w:cs="Arial"/>
          <w:b w:val="0"/>
        </w:rPr>
        <w:t>dodavatel</w:t>
      </w:r>
      <w:r w:rsidRPr="00CD0CA5">
        <w:rPr>
          <w:rFonts w:ascii="Arial" w:hAnsi="Arial" w:cs="Arial"/>
          <w:b w:val="0"/>
        </w:rPr>
        <w:t xml:space="preserve"> zavazuje </w:t>
      </w:r>
      <w:r w:rsidRPr="00CD0CA5">
        <w:rPr>
          <w:rFonts w:ascii="Arial" w:hAnsi="Arial" w:cs="Arial"/>
          <w:b w:val="0"/>
          <w:color w:val="000000"/>
        </w:rPr>
        <w:t xml:space="preserve">řádně a včas, na svůj náklad a nebezpečí, provést pro objednatele </w:t>
      </w:r>
      <w:r w:rsidR="00FF0C81">
        <w:rPr>
          <w:rFonts w:ascii="Arial" w:hAnsi="Arial" w:cs="Arial"/>
          <w:b w:val="0"/>
          <w:color w:val="000000"/>
        </w:rPr>
        <w:t>dodávku</w:t>
      </w:r>
      <w:r w:rsidRPr="00CD0CA5">
        <w:rPr>
          <w:rFonts w:ascii="Arial" w:hAnsi="Arial" w:cs="Arial"/>
          <w:b w:val="0"/>
          <w:color w:val="000000"/>
        </w:rPr>
        <w:t xml:space="preserve"> dle podmínek této smlouvy a jejich příloh a objednatel se zavazuje za podmínek této smlouvy dílo převzít a zaplatit zhotoviteli dohodnutou cenu za jeho provedení. </w:t>
      </w:r>
    </w:p>
    <w:p w:rsidR="007D6E6C" w:rsidRDefault="007D6E6C" w:rsidP="007D6E6C">
      <w:pPr>
        <w:ind w:right="-24"/>
        <w:rPr>
          <w:u w:val="single"/>
        </w:rPr>
      </w:pPr>
    </w:p>
    <w:p w:rsidR="0041006D" w:rsidRDefault="0041006D" w:rsidP="007D6E6C">
      <w:pPr>
        <w:ind w:right="-24"/>
        <w:rPr>
          <w:u w:val="single"/>
        </w:rPr>
      </w:pPr>
    </w:p>
    <w:p w:rsidR="0041006D" w:rsidRDefault="0041006D" w:rsidP="007D6E6C">
      <w:pPr>
        <w:ind w:right="-24"/>
        <w:rPr>
          <w:u w:val="single"/>
        </w:rPr>
      </w:pPr>
    </w:p>
    <w:p w:rsidR="0041006D" w:rsidRDefault="0041006D" w:rsidP="007D6E6C">
      <w:pPr>
        <w:ind w:right="-24"/>
        <w:rPr>
          <w:u w:val="single"/>
        </w:rPr>
      </w:pPr>
    </w:p>
    <w:p w:rsidR="0041006D" w:rsidRDefault="0041006D" w:rsidP="007D6E6C">
      <w:pPr>
        <w:ind w:right="-24"/>
        <w:rPr>
          <w:u w:val="single"/>
        </w:rPr>
      </w:pPr>
    </w:p>
    <w:p w:rsidR="007D6E6C" w:rsidRDefault="007D6E6C" w:rsidP="007D6E6C">
      <w:pPr>
        <w:ind w:right="-24"/>
        <w:rPr>
          <w:u w:val="single"/>
        </w:rPr>
      </w:pPr>
    </w:p>
    <w:p w:rsidR="007D6E6C" w:rsidRPr="004B0180" w:rsidRDefault="007D6E6C" w:rsidP="007D6E6C">
      <w:pPr>
        <w:ind w:right="-24"/>
        <w:jc w:val="center"/>
        <w:rPr>
          <w:rFonts w:ascii="Arial" w:hAnsi="Arial" w:cs="Arial"/>
          <w:b w:val="0"/>
          <w:sz w:val="28"/>
        </w:rPr>
      </w:pPr>
      <w:r w:rsidRPr="004B0180">
        <w:rPr>
          <w:rFonts w:ascii="Arial" w:hAnsi="Arial" w:cs="Arial"/>
          <w:sz w:val="28"/>
        </w:rPr>
        <w:lastRenderedPageBreak/>
        <w:t>Článek I.</w:t>
      </w:r>
    </w:p>
    <w:p w:rsidR="007D6E6C" w:rsidRDefault="007D6E6C" w:rsidP="004B0180">
      <w:pPr>
        <w:pStyle w:val="Nadpis2"/>
        <w:jc w:val="center"/>
        <w:rPr>
          <w:rFonts w:ascii="Arial" w:hAnsi="Arial" w:cs="Arial"/>
          <w:sz w:val="28"/>
          <w:szCs w:val="28"/>
        </w:rPr>
      </w:pPr>
      <w:r w:rsidRPr="004B0180">
        <w:rPr>
          <w:rFonts w:ascii="Arial" w:hAnsi="Arial" w:cs="Arial"/>
          <w:sz w:val="28"/>
          <w:szCs w:val="28"/>
        </w:rPr>
        <w:t>Předmět díla</w:t>
      </w:r>
    </w:p>
    <w:p w:rsidR="004E1E34" w:rsidRDefault="004E1E34" w:rsidP="004E1E34"/>
    <w:p w:rsidR="00AC025E" w:rsidRPr="00D23604" w:rsidRDefault="00AC025E" w:rsidP="00AC025E">
      <w:pPr>
        <w:ind w:left="0" w:firstLine="0"/>
        <w:rPr>
          <w:rFonts w:ascii="Arial" w:hAnsi="Arial" w:cs="Arial"/>
          <w:sz w:val="24"/>
          <w:szCs w:val="24"/>
        </w:rPr>
      </w:pPr>
      <w:r w:rsidRPr="00D23604">
        <w:rPr>
          <w:rFonts w:ascii="Arial" w:hAnsi="Arial" w:cs="Arial"/>
          <w:sz w:val="24"/>
          <w:szCs w:val="24"/>
        </w:rPr>
        <w:t>Předmětem zakázky je vybavení interaktivní jazykové učebny, včetně provedení instalací a zprovoznění jednotlivých částí vybavení. Dodání potřebné technické dokumentace k vybavení. Doprava na místo určení. Proškolení zaměstnanců školy.</w:t>
      </w:r>
    </w:p>
    <w:p w:rsidR="00AC025E" w:rsidRPr="00D23604" w:rsidRDefault="00AC025E" w:rsidP="00AC025E">
      <w:pPr>
        <w:ind w:left="0" w:firstLine="0"/>
        <w:rPr>
          <w:rFonts w:ascii="Arial" w:hAnsi="Arial" w:cs="Arial"/>
          <w:sz w:val="24"/>
          <w:szCs w:val="24"/>
        </w:rPr>
      </w:pPr>
    </w:p>
    <w:p w:rsidR="00AC025E" w:rsidRPr="009E769B" w:rsidRDefault="00AC025E" w:rsidP="00AC025E">
      <w:pPr>
        <w:ind w:left="0" w:firstLine="0"/>
        <w:rPr>
          <w:rFonts w:ascii="Arial" w:hAnsi="Arial" w:cs="Arial"/>
          <w:b w:val="0"/>
        </w:rPr>
      </w:pPr>
      <w:r w:rsidRPr="009E769B">
        <w:rPr>
          <w:rFonts w:ascii="Arial" w:hAnsi="Arial" w:cs="Arial"/>
          <w:b w:val="0"/>
        </w:rPr>
        <w:t>Vybavení interaktivní jazykové učebny musí být kompatibilní.</w:t>
      </w:r>
    </w:p>
    <w:p w:rsidR="00AC025E" w:rsidRPr="00055C71" w:rsidRDefault="00AC025E" w:rsidP="00AC025E">
      <w:pPr>
        <w:ind w:left="0" w:firstLine="0"/>
        <w:rPr>
          <w:rFonts w:ascii="Arial" w:hAnsi="Arial" w:cs="Arial"/>
        </w:rPr>
      </w:pPr>
    </w:p>
    <w:p w:rsidR="00AC025E" w:rsidRPr="009E769B" w:rsidRDefault="00AC025E" w:rsidP="00AC025E">
      <w:pPr>
        <w:ind w:left="0" w:firstLine="0"/>
        <w:rPr>
          <w:rFonts w:ascii="Arial" w:hAnsi="Arial" w:cs="Arial"/>
          <w:sz w:val="24"/>
          <w:szCs w:val="24"/>
          <w:u w:val="single"/>
        </w:rPr>
      </w:pPr>
      <w:r w:rsidRPr="009E769B">
        <w:rPr>
          <w:rFonts w:ascii="Arial" w:hAnsi="Arial" w:cs="Arial"/>
          <w:sz w:val="24"/>
          <w:szCs w:val="24"/>
          <w:u w:val="single"/>
        </w:rPr>
        <w:t xml:space="preserve">Rozsah vybavení – název, popis, počet kusů: </w:t>
      </w:r>
    </w:p>
    <w:p w:rsidR="00AC025E" w:rsidRDefault="00AC025E" w:rsidP="00AC025E">
      <w:pPr>
        <w:ind w:left="0" w:firstLine="0"/>
        <w:rPr>
          <w:rFonts w:ascii="Arial" w:hAnsi="Arial" w:cs="Arial"/>
        </w:rPr>
      </w:pPr>
    </w:p>
    <w:p w:rsidR="00AC025E" w:rsidRPr="001C5426" w:rsidRDefault="00AC025E" w:rsidP="00AC025E">
      <w:pPr>
        <w:ind w:left="0" w:firstLine="0"/>
        <w:rPr>
          <w:rFonts w:ascii="Arial" w:hAnsi="Arial" w:cs="Arial"/>
        </w:rPr>
      </w:pPr>
      <w:r w:rsidRPr="001C5426">
        <w:rPr>
          <w:rFonts w:ascii="Arial" w:hAnsi="Arial" w:cs="Arial"/>
        </w:rPr>
        <w:t>Produkty nabídnuté v rámci vybavení musí být vzájemně kompatibilní.</w:t>
      </w:r>
    </w:p>
    <w:p w:rsidR="003433C3" w:rsidRPr="009E769B" w:rsidRDefault="003433C3" w:rsidP="003433C3">
      <w:pPr>
        <w:ind w:left="0" w:firstLine="0"/>
        <w:rPr>
          <w:rFonts w:ascii="Arial" w:hAnsi="Arial" w:cs="Arial"/>
          <w:sz w:val="24"/>
          <w:szCs w:val="24"/>
          <w:u w:val="single"/>
        </w:rPr>
      </w:pPr>
      <w:r w:rsidRPr="009E769B">
        <w:rPr>
          <w:rFonts w:ascii="Arial" w:hAnsi="Arial" w:cs="Arial"/>
          <w:sz w:val="24"/>
          <w:szCs w:val="24"/>
          <w:u w:val="single"/>
        </w:rPr>
        <w:t xml:space="preserve">Rozsah vybavení – název, popis, počet kusů: </w:t>
      </w:r>
    </w:p>
    <w:p w:rsidR="003433C3" w:rsidRPr="002200AE" w:rsidRDefault="003433C3" w:rsidP="003433C3">
      <w:pPr>
        <w:ind w:left="0" w:firstLine="0"/>
        <w:rPr>
          <w:rFonts w:ascii="Arial" w:hAnsi="Arial" w:cs="Arial"/>
          <w:b w:val="0"/>
        </w:rPr>
      </w:pPr>
    </w:p>
    <w:p w:rsidR="003433C3" w:rsidRPr="002200AE" w:rsidRDefault="003433C3" w:rsidP="003433C3">
      <w:pPr>
        <w:ind w:left="0" w:firstLine="0"/>
        <w:rPr>
          <w:rFonts w:ascii="Arial" w:hAnsi="Arial" w:cs="Arial"/>
          <w:b w:val="0"/>
        </w:rPr>
      </w:pPr>
      <w:r w:rsidRPr="002200AE">
        <w:rPr>
          <w:rFonts w:ascii="Arial" w:hAnsi="Arial" w:cs="Arial"/>
          <w:b w:val="0"/>
        </w:rPr>
        <w:t>Produkty nabídnuté v rámci vybavení musí být vzájemně kompatibilní.</w:t>
      </w:r>
    </w:p>
    <w:p w:rsidR="003433C3" w:rsidRPr="002200AE" w:rsidRDefault="003433C3" w:rsidP="003433C3">
      <w:pPr>
        <w:ind w:left="0" w:firstLine="0"/>
        <w:rPr>
          <w:rFonts w:ascii="Arial" w:hAnsi="Arial" w:cs="Arial"/>
          <w:b w:val="0"/>
          <w:u w:val="single"/>
        </w:rPr>
      </w:pPr>
    </w:p>
    <w:p w:rsidR="003433C3" w:rsidRPr="002200AE" w:rsidRDefault="003433C3" w:rsidP="003433C3">
      <w:pPr>
        <w:pStyle w:val="Odstavecseseznamem"/>
        <w:ind w:firstLine="0"/>
        <w:rPr>
          <w:rFonts w:ascii="Arial" w:hAnsi="Arial" w:cs="Arial"/>
          <w:b w:val="0"/>
          <w:u w:val="single"/>
        </w:rPr>
      </w:pPr>
    </w:p>
    <w:tbl>
      <w:tblPr>
        <w:tblW w:w="9771" w:type="dxa"/>
        <w:tblCellMar>
          <w:left w:w="70" w:type="dxa"/>
          <w:right w:w="70" w:type="dxa"/>
        </w:tblCellMar>
        <w:tblLook w:val="04A0" w:firstRow="1" w:lastRow="0" w:firstColumn="1" w:lastColumn="0" w:noHBand="0" w:noVBand="1"/>
      </w:tblPr>
      <w:tblGrid>
        <w:gridCol w:w="1691"/>
        <w:gridCol w:w="6663"/>
        <w:gridCol w:w="1417"/>
      </w:tblGrid>
      <w:tr w:rsidR="003433C3" w:rsidRPr="002200AE" w:rsidTr="00094E8A">
        <w:trPr>
          <w:trHeight w:val="780"/>
        </w:trPr>
        <w:tc>
          <w:tcPr>
            <w:tcW w:w="1691" w:type="dxa"/>
            <w:tcBorders>
              <w:top w:val="single" w:sz="8" w:space="0" w:color="auto"/>
              <w:left w:val="single" w:sz="8" w:space="0" w:color="auto"/>
              <w:bottom w:val="nil"/>
              <w:right w:val="single" w:sz="4" w:space="0" w:color="auto"/>
            </w:tcBorders>
            <w:shd w:val="clear" w:color="000000" w:fill="C0C0C0"/>
            <w:vAlign w:val="center"/>
            <w:hideMark/>
          </w:tcPr>
          <w:p w:rsidR="003433C3" w:rsidRPr="002200AE" w:rsidRDefault="003433C3" w:rsidP="00094E8A">
            <w:pPr>
              <w:ind w:left="0" w:firstLine="0"/>
              <w:jc w:val="center"/>
              <w:rPr>
                <w:rFonts w:cs="Calibri"/>
                <w:b w:val="0"/>
                <w:bCs/>
                <w:sz w:val="20"/>
                <w:szCs w:val="20"/>
              </w:rPr>
            </w:pPr>
            <w:r w:rsidRPr="002200AE">
              <w:rPr>
                <w:rFonts w:cs="Calibri"/>
                <w:b w:val="0"/>
                <w:bCs/>
                <w:sz w:val="20"/>
                <w:szCs w:val="20"/>
              </w:rPr>
              <w:t>Název</w:t>
            </w:r>
          </w:p>
        </w:tc>
        <w:tc>
          <w:tcPr>
            <w:tcW w:w="6663" w:type="dxa"/>
            <w:tcBorders>
              <w:top w:val="single" w:sz="8" w:space="0" w:color="auto"/>
              <w:left w:val="nil"/>
              <w:bottom w:val="nil"/>
              <w:right w:val="single" w:sz="4" w:space="0" w:color="auto"/>
            </w:tcBorders>
            <w:shd w:val="clear" w:color="000000" w:fill="C0C0C0"/>
            <w:noWrap/>
            <w:vAlign w:val="center"/>
            <w:hideMark/>
          </w:tcPr>
          <w:p w:rsidR="003433C3" w:rsidRPr="002200AE" w:rsidRDefault="003433C3" w:rsidP="00094E8A">
            <w:pPr>
              <w:ind w:left="0" w:firstLine="0"/>
              <w:jc w:val="center"/>
              <w:rPr>
                <w:rFonts w:cs="Calibri"/>
                <w:b w:val="0"/>
                <w:bCs/>
                <w:sz w:val="20"/>
                <w:szCs w:val="20"/>
              </w:rPr>
            </w:pPr>
            <w:r w:rsidRPr="002200AE">
              <w:rPr>
                <w:rFonts w:cs="Calibri"/>
                <w:b w:val="0"/>
                <w:bCs/>
                <w:sz w:val="20"/>
                <w:szCs w:val="20"/>
              </w:rPr>
              <w:t>minimální parametry</w:t>
            </w:r>
          </w:p>
        </w:tc>
        <w:tc>
          <w:tcPr>
            <w:tcW w:w="1417" w:type="dxa"/>
            <w:tcBorders>
              <w:top w:val="single" w:sz="8" w:space="0" w:color="auto"/>
              <w:left w:val="nil"/>
              <w:bottom w:val="nil"/>
              <w:right w:val="single" w:sz="4" w:space="0" w:color="auto"/>
            </w:tcBorders>
            <w:shd w:val="clear" w:color="000000" w:fill="C0C0C0"/>
            <w:vAlign w:val="center"/>
            <w:hideMark/>
          </w:tcPr>
          <w:p w:rsidR="003433C3" w:rsidRPr="002200AE" w:rsidRDefault="003433C3" w:rsidP="00094E8A">
            <w:pPr>
              <w:ind w:left="0" w:firstLine="0"/>
              <w:jc w:val="center"/>
              <w:rPr>
                <w:rFonts w:cs="Calibri"/>
                <w:b w:val="0"/>
                <w:bCs/>
                <w:sz w:val="20"/>
                <w:szCs w:val="20"/>
              </w:rPr>
            </w:pPr>
            <w:r w:rsidRPr="002200AE">
              <w:rPr>
                <w:rFonts w:cs="Calibri"/>
                <w:b w:val="0"/>
                <w:bCs/>
                <w:sz w:val="20"/>
                <w:szCs w:val="20"/>
              </w:rPr>
              <w:t xml:space="preserve">množství </w:t>
            </w:r>
          </w:p>
        </w:tc>
      </w:tr>
      <w:tr w:rsidR="003433C3" w:rsidRPr="00124E50" w:rsidTr="00094E8A">
        <w:trPr>
          <w:trHeight w:val="2629"/>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Cs/>
                <w:sz w:val="20"/>
                <w:szCs w:val="20"/>
              </w:rPr>
            </w:pPr>
            <w:r w:rsidRPr="00124E50">
              <w:rPr>
                <w:rFonts w:cs="Calibri"/>
                <w:bCs/>
                <w:sz w:val="20"/>
                <w:szCs w:val="20"/>
              </w:rPr>
              <w:t>Tabule</w:t>
            </w:r>
          </w:p>
        </w:tc>
        <w:tc>
          <w:tcPr>
            <w:tcW w:w="6663" w:type="dxa"/>
            <w:tcBorders>
              <w:top w:val="single" w:sz="8" w:space="0" w:color="auto"/>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rPr>
                <w:rFonts w:cs="Calibri"/>
                <w:b w:val="0"/>
                <w:sz w:val="20"/>
                <w:szCs w:val="20"/>
              </w:rPr>
            </w:pPr>
            <w:r w:rsidRPr="00124E50">
              <w:rPr>
                <w:rFonts w:cs="Calibri"/>
                <w:b w:val="0"/>
                <w:sz w:val="20"/>
                <w:szCs w:val="20"/>
              </w:rPr>
              <w:t xml:space="preserve">Nová třídílná magnetická tabule, rozměr tabule 200 x 120cm, z certifikované dvouvrstvé keramiky e3 vypalované nad 800°C, sendvičová konstrukce s tloušťkou 22 mm, Elegantní rám z eloxovaného hliníku v přírodním odstínu s šedými plastovými rohy, Certifikovaná Technickým ústavem na normu ČSN EN 71 Bezpečnost hraček, křídla barvy bílé (z obou stran) + Odkládací polička pro tabuli délky 107cm + Zvedací systém pro tabule s vertikálním pohybem tabule, stojan ze stříbrného eloxovaného hliníku s šedým krytováním  + projekční rameno k tabuli.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 w:val="0"/>
                <w:sz w:val="20"/>
                <w:szCs w:val="20"/>
              </w:rPr>
            </w:pPr>
            <w:r w:rsidRPr="00124E50">
              <w:rPr>
                <w:rFonts w:cs="Calibri"/>
                <w:b w:val="0"/>
                <w:sz w:val="20"/>
                <w:szCs w:val="20"/>
              </w:rPr>
              <w:t>1</w:t>
            </w:r>
          </w:p>
        </w:tc>
      </w:tr>
      <w:tr w:rsidR="003433C3" w:rsidRPr="00124E50" w:rsidTr="00094E8A">
        <w:trPr>
          <w:trHeight w:val="1279"/>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Cs/>
                <w:sz w:val="20"/>
                <w:szCs w:val="20"/>
              </w:rPr>
            </w:pPr>
            <w:r w:rsidRPr="00124E50">
              <w:rPr>
                <w:rFonts w:cs="Calibri"/>
                <w:bCs/>
                <w:sz w:val="20"/>
                <w:szCs w:val="20"/>
              </w:rPr>
              <w:t>i-projektor</w:t>
            </w:r>
          </w:p>
        </w:tc>
        <w:tc>
          <w:tcPr>
            <w:tcW w:w="6663" w:type="dxa"/>
            <w:tcBorders>
              <w:top w:val="nil"/>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rPr>
                <w:rFonts w:cs="Calibri"/>
                <w:b w:val="0"/>
                <w:sz w:val="20"/>
                <w:szCs w:val="20"/>
              </w:rPr>
            </w:pPr>
            <w:r w:rsidRPr="00124E50">
              <w:rPr>
                <w:rFonts w:cs="Calibri"/>
                <w:b w:val="0"/>
                <w:sz w:val="20"/>
                <w:szCs w:val="20"/>
              </w:rPr>
              <w:t xml:space="preserve">Nový interaktivní projektor: projektor s velmi krátkou projekční vzdáleností, technologie 3LCD, rozlišení min. 1280 x 800, svítivost min. 3500ANSI, kontrast min. 6 000:1, ozvučení 16W, výstupy: USB, LAN, VGA, HDMI, součástí projekční rameno, 2x interaktivní pero, interaktivita díky dotykové ovládání - </w:t>
            </w:r>
            <w:proofErr w:type="spellStart"/>
            <w:r w:rsidRPr="00124E50">
              <w:rPr>
                <w:rFonts w:cs="Calibri"/>
                <w:b w:val="0"/>
                <w:sz w:val="20"/>
                <w:szCs w:val="20"/>
              </w:rPr>
              <w:t>multitouch</w:t>
            </w:r>
            <w:proofErr w:type="spellEnd"/>
            <w:r w:rsidRPr="00124E50">
              <w:rPr>
                <w:rFonts w:cs="Calibri"/>
                <w:b w:val="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 w:val="0"/>
                <w:sz w:val="20"/>
                <w:szCs w:val="20"/>
              </w:rPr>
            </w:pPr>
            <w:r w:rsidRPr="00124E50">
              <w:rPr>
                <w:rFonts w:cs="Calibri"/>
                <w:b w:val="0"/>
                <w:sz w:val="20"/>
                <w:szCs w:val="20"/>
              </w:rPr>
              <w:t>1</w:t>
            </w:r>
          </w:p>
        </w:tc>
      </w:tr>
      <w:tr w:rsidR="003433C3" w:rsidRPr="00573269" w:rsidTr="00094E8A">
        <w:trPr>
          <w:trHeight w:val="1279"/>
        </w:trPr>
        <w:tc>
          <w:tcPr>
            <w:tcW w:w="1691" w:type="dxa"/>
            <w:tcBorders>
              <w:top w:val="nil"/>
              <w:left w:val="single" w:sz="8" w:space="0" w:color="auto"/>
              <w:bottom w:val="single" w:sz="4" w:space="0" w:color="auto"/>
              <w:right w:val="single" w:sz="4" w:space="0" w:color="auto"/>
            </w:tcBorders>
            <w:shd w:val="clear" w:color="auto" w:fill="auto"/>
            <w:vAlign w:val="center"/>
          </w:tcPr>
          <w:p w:rsidR="003433C3" w:rsidRPr="00124E50" w:rsidRDefault="003433C3" w:rsidP="00094E8A">
            <w:pPr>
              <w:ind w:left="0" w:firstLine="0"/>
              <w:jc w:val="center"/>
              <w:rPr>
                <w:rFonts w:cs="Calibri"/>
                <w:bCs/>
                <w:sz w:val="20"/>
                <w:szCs w:val="20"/>
              </w:rPr>
            </w:pPr>
            <w:r>
              <w:rPr>
                <w:rFonts w:cs="Calibri"/>
                <w:bCs/>
                <w:sz w:val="20"/>
                <w:szCs w:val="20"/>
              </w:rPr>
              <w:t>Ovládací jazykový pult</w:t>
            </w:r>
          </w:p>
        </w:tc>
        <w:tc>
          <w:tcPr>
            <w:tcW w:w="6663" w:type="dxa"/>
            <w:tcBorders>
              <w:top w:val="nil"/>
              <w:left w:val="nil"/>
              <w:bottom w:val="single" w:sz="4" w:space="0" w:color="auto"/>
              <w:right w:val="single" w:sz="4" w:space="0" w:color="auto"/>
            </w:tcBorders>
            <w:shd w:val="clear" w:color="auto" w:fill="auto"/>
            <w:vAlign w:val="center"/>
          </w:tcPr>
          <w:p w:rsidR="003433C3" w:rsidRPr="00573269" w:rsidRDefault="003433C3" w:rsidP="00094E8A">
            <w:pPr>
              <w:ind w:left="0" w:firstLine="0"/>
              <w:rPr>
                <w:rFonts w:asciiTheme="minorHAnsi" w:hAnsiTheme="minorHAnsi" w:cstheme="minorHAnsi"/>
                <w:b w:val="0"/>
                <w:color w:val="000000"/>
                <w:sz w:val="20"/>
                <w:szCs w:val="20"/>
              </w:rPr>
            </w:pPr>
            <w:r w:rsidRPr="00573269">
              <w:rPr>
                <w:rFonts w:asciiTheme="minorHAnsi" w:hAnsiTheme="minorHAnsi" w:cstheme="minorHAnsi"/>
                <w:b w:val="0"/>
                <w:color w:val="000000"/>
                <w:sz w:val="20"/>
                <w:szCs w:val="20"/>
              </w:rPr>
              <w:t>Ovládací jazykový pult pro učitele</w:t>
            </w:r>
          </w:p>
        </w:tc>
        <w:tc>
          <w:tcPr>
            <w:tcW w:w="1417" w:type="dxa"/>
            <w:tcBorders>
              <w:top w:val="nil"/>
              <w:left w:val="nil"/>
              <w:bottom w:val="single" w:sz="4" w:space="0" w:color="auto"/>
              <w:right w:val="single" w:sz="4" w:space="0" w:color="auto"/>
            </w:tcBorders>
            <w:shd w:val="clear" w:color="auto" w:fill="auto"/>
            <w:vAlign w:val="center"/>
          </w:tcPr>
          <w:p w:rsidR="003433C3" w:rsidRPr="00573269" w:rsidRDefault="003433C3" w:rsidP="00094E8A">
            <w:pPr>
              <w:ind w:left="0" w:firstLine="0"/>
              <w:jc w:val="center"/>
              <w:rPr>
                <w:rFonts w:asciiTheme="minorHAnsi" w:hAnsiTheme="minorHAnsi" w:cstheme="minorHAnsi"/>
                <w:b w:val="0"/>
                <w:color w:val="000000"/>
                <w:sz w:val="20"/>
                <w:szCs w:val="20"/>
              </w:rPr>
            </w:pPr>
            <w:r w:rsidRPr="00573269">
              <w:rPr>
                <w:rFonts w:asciiTheme="minorHAnsi" w:hAnsiTheme="minorHAnsi" w:cstheme="minorHAnsi"/>
                <w:b w:val="0"/>
                <w:color w:val="000000"/>
                <w:sz w:val="20"/>
                <w:szCs w:val="20"/>
              </w:rPr>
              <w:t>1</w:t>
            </w:r>
          </w:p>
        </w:tc>
      </w:tr>
      <w:tr w:rsidR="003433C3" w:rsidRPr="00573269" w:rsidTr="0041006D">
        <w:trPr>
          <w:trHeight w:val="1279"/>
        </w:trPr>
        <w:tc>
          <w:tcPr>
            <w:tcW w:w="1691" w:type="dxa"/>
            <w:tcBorders>
              <w:top w:val="nil"/>
              <w:left w:val="single" w:sz="8" w:space="0" w:color="auto"/>
              <w:bottom w:val="single" w:sz="4" w:space="0" w:color="auto"/>
              <w:right w:val="single" w:sz="4" w:space="0" w:color="auto"/>
            </w:tcBorders>
            <w:shd w:val="clear" w:color="auto" w:fill="auto"/>
            <w:vAlign w:val="center"/>
          </w:tcPr>
          <w:p w:rsidR="003433C3" w:rsidRDefault="003433C3" w:rsidP="00094E8A">
            <w:pPr>
              <w:ind w:left="0" w:firstLine="0"/>
              <w:jc w:val="center"/>
              <w:rPr>
                <w:rFonts w:cs="Calibri"/>
                <w:bCs/>
                <w:sz w:val="20"/>
                <w:szCs w:val="20"/>
              </w:rPr>
            </w:pPr>
            <w:r>
              <w:rPr>
                <w:rFonts w:cs="Calibri"/>
                <w:bCs/>
                <w:sz w:val="20"/>
                <w:szCs w:val="20"/>
              </w:rPr>
              <w:t xml:space="preserve">Digitální jazykový </w:t>
            </w:r>
            <w:proofErr w:type="spellStart"/>
            <w:r>
              <w:rPr>
                <w:rFonts w:cs="Calibri"/>
                <w:bCs/>
                <w:sz w:val="20"/>
                <w:szCs w:val="20"/>
              </w:rPr>
              <w:t>přehravač</w:t>
            </w:r>
            <w:proofErr w:type="spellEnd"/>
          </w:p>
        </w:tc>
        <w:tc>
          <w:tcPr>
            <w:tcW w:w="6663" w:type="dxa"/>
            <w:tcBorders>
              <w:top w:val="nil"/>
              <w:left w:val="nil"/>
              <w:bottom w:val="single" w:sz="4" w:space="0" w:color="auto"/>
              <w:right w:val="single" w:sz="4" w:space="0" w:color="auto"/>
            </w:tcBorders>
            <w:shd w:val="clear" w:color="auto" w:fill="auto"/>
            <w:vAlign w:val="center"/>
          </w:tcPr>
          <w:p w:rsidR="003433C3" w:rsidRPr="002A37F3" w:rsidRDefault="003433C3" w:rsidP="00094E8A">
            <w:pPr>
              <w:ind w:left="0" w:firstLine="0"/>
              <w:rPr>
                <w:rFonts w:asciiTheme="minorHAnsi" w:hAnsiTheme="minorHAnsi" w:cstheme="minorHAnsi"/>
                <w:b w:val="0"/>
                <w:color w:val="000000"/>
                <w:sz w:val="20"/>
                <w:szCs w:val="20"/>
              </w:rPr>
            </w:pPr>
            <w:r w:rsidRPr="002A37F3">
              <w:rPr>
                <w:rFonts w:cs="Calibri"/>
                <w:b w:val="0"/>
                <w:sz w:val="20"/>
                <w:szCs w:val="20"/>
              </w:rPr>
              <w:t>Digitální jazykový přehrávač MP3/CD/SD/USB</w:t>
            </w:r>
          </w:p>
        </w:tc>
        <w:tc>
          <w:tcPr>
            <w:tcW w:w="1417" w:type="dxa"/>
            <w:tcBorders>
              <w:top w:val="nil"/>
              <w:left w:val="nil"/>
              <w:bottom w:val="single" w:sz="4" w:space="0" w:color="auto"/>
              <w:right w:val="single" w:sz="4" w:space="0" w:color="auto"/>
            </w:tcBorders>
            <w:shd w:val="clear" w:color="auto" w:fill="auto"/>
            <w:vAlign w:val="center"/>
          </w:tcPr>
          <w:p w:rsidR="003433C3" w:rsidRPr="00573269" w:rsidRDefault="003433C3" w:rsidP="00094E8A">
            <w:pPr>
              <w:ind w:left="0" w:firstLine="0"/>
              <w:jc w:val="center"/>
              <w:rPr>
                <w:rFonts w:asciiTheme="minorHAnsi" w:hAnsiTheme="minorHAnsi" w:cstheme="minorHAnsi"/>
                <w:b w:val="0"/>
                <w:color w:val="000000"/>
                <w:sz w:val="20"/>
                <w:szCs w:val="20"/>
              </w:rPr>
            </w:pPr>
            <w:r>
              <w:rPr>
                <w:rFonts w:asciiTheme="minorHAnsi" w:hAnsiTheme="minorHAnsi" w:cstheme="minorHAnsi"/>
                <w:b w:val="0"/>
                <w:color w:val="000000"/>
                <w:sz w:val="20"/>
                <w:szCs w:val="20"/>
              </w:rPr>
              <w:t>1</w:t>
            </w:r>
          </w:p>
        </w:tc>
      </w:tr>
      <w:tr w:rsidR="003433C3" w:rsidRPr="00573269" w:rsidTr="0041006D">
        <w:trPr>
          <w:trHeight w:val="127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3433C3" w:rsidRDefault="003433C3" w:rsidP="00094E8A">
            <w:pPr>
              <w:ind w:left="0" w:firstLine="0"/>
              <w:jc w:val="center"/>
              <w:rPr>
                <w:rFonts w:cs="Calibri"/>
                <w:bCs/>
                <w:sz w:val="20"/>
                <w:szCs w:val="20"/>
              </w:rPr>
            </w:pPr>
            <w:r>
              <w:rPr>
                <w:rFonts w:cs="Calibri"/>
                <w:bCs/>
                <w:sz w:val="20"/>
                <w:szCs w:val="20"/>
              </w:rPr>
              <w:lastRenderedPageBreak/>
              <w:t>Digitální přehrávač rekordér</w:t>
            </w:r>
          </w:p>
        </w:tc>
        <w:tc>
          <w:tcPr>
            <w:tcW w:w="6663" w:type="dxa"/>
            <w:tcBorders>
              <w:top w:val="single" w:sz="4" w:space="0" w:color="auto"/>
              <w:left w:val="nil"/>
              <w:bottom w:val="single" w:sz="4" w:space="0" w:color="auto"/>
              <w:right w:val="single" w:sz="4" w:space="0" w:color="auto"/>
            </w:tcBorders>
            <w:shd w:val="clear" w:color="auto" w:fill="auto"/>
            <w:vAlign w:val="center"/>
          </w:tcPr>
          <w:p w:rsidR="003433C3" w:rsidRPr="002A37F3" w:rsidRDefault="003433C3" w:rsidP="00094E8A">
            <w:pPr>
              <w:ind w:left="0" w:firstLine="0"/>
              <w:rPr>
                <w:rFonts w:cs="Calibri"/>
                <w:b w:val="0"/>
                <w:sz w:val="20"/>
                <w:szCs w:val="20"/>
              </w:rPr>
            </w:pPr>
            <w:r w:rsidRPr="002A37F3">
              <w:rPr>
                <w:rFonts w:cs="Calibri"/>
                <w:b w:val="0"/>
                <w:sz w:val="20"/>
                <w:szCs w:val="20"/>
              </w:rPr>
              <w:t>Digitální přehrávač rekordér</w:t>
            </w:r>
          </w:p>
        </w:tc>
        <w:tc>
          <w:tcPr>
            <w:tcW w:w="1417" w:type="dxa"/>
            <w:tcBorders>
              <w:top w:val="single" w:sz="4" w:space="0" w:color="auto"/>
              <w:left w:val="nil"/>
              <w:bottom w:val="single" w:sz="4" w:space="0" w:color="auto"/>
              <w:right w:val="single" w:sz="4" w:space="0" w:color="auto"/>
            </w:tcBorders>
            <w:shd w:val="clear" w:color="auto" w:fill="auto"/>
            <w:vAlign w:val="center"/>
          </w:tcPr>
          <w:p w:rsidR="003433C3" w:rsidRPr="00573269" w:rsidRDefault="003433C3" w:rsidP="00094E8A">
            <w:pPr>
              <w:ind w:left="0" w:firstLine="0"/>
              <w:jc w:val="center"/>
              <w:rPr>
                <w:rFonts w:asciiTheme="minorHAnsi" w:hAnsiTheme="minorHAnsi" w:cstheme="minorHAnsi"/>
                <w:b w:val="0"/>
                <w:color w:val="000000"/>
                <w:sz w:val="20"/>
                <w:szCs w:val="20"/>
              </w:rPr>
            </w:pPr>
            <w:r>
              <w:rPr>
                <w:rFonts w:asciiTheme="minorHAnsi" w:hAnsiTheme="minorHAnsi" w:cstheme="minorHAnsi"/>
                <w:b w:val="0"/>
                <w:color w:val="000000"/>
                <w:sz w:val="20"/>
                <w:szCs w:val="20"/>
              </w:rPr>
              <w:t>1</w:t>
            </w:r>
          </w:p>
        </w:tc>
      </w:tr>
      <w:tr w:rsidR="003433C3" w:rsidRPr="00573269" w:rsidTr="00094E8A">
        <w:trPr>
          <w:trHeight w:val="1279"/>
        </w:trPr>
        <w:tc>
          <w:tcPr>
            <w:tcW w:w="1691" w:type="dxa"/>
            <w:tcBorders>
              <w:top w:val="nil"/>
              <w:left w:val="single" w:sz="8" w:space="0" w:color="auto"/>
              <w:bottom w:val="single" w:sz="4" w:space="0" w:color="auto"/>
              <w:right w:val="single" w:sz="4" w:space="0" w:color="auto"/>
            </w:tcBorders>
            <w:shd w:val="clear" w:color="auto" w:fill="auto"/>
            <w:vAlign w:val="center"/>
          </w:tcPr>
          <w:p w:rsidR="003433C3" w:rsidRPr="002A37F3" w:rsidRDefault="003433C3" w:rsidP="00094E8A">
            <w:pPr>
              <w:ind w:left="0" w:firstLine="0"/>
              <w:jc w:val="center"/>
              <w:rPr>
                <w:rFonts w:cs="Calibri"/>
                <w:bCs/>
                <w:sz w:val="20"/>
                <w:szCs w:val="20"/>
              </w:rPr>
            </w:pPr>
            <w:r w:rsidRPr="002A37F3">
              <w:rPr>
                <w:rFonts w:cs="Calibri"/>
                <w:sz w:val="20"/>
                <w:szCs w:val="20"/>
              </w:rPr>
              <w:t>Sluchátka s mikrofonem pro žáky</w:t>
            </w:r>
          </w:p>
        </w:tc>
        <w:tc>
          <w:tcPr>
            <w:tcW w:w="6663" w:type="dxa"/>
            <w:tcBorders>
              <w:top w:val="nil"/>
              <w:left w:val="nil"/>
              <w:bottom w:val="single" w:sz="4" w:space="0" w:color="auto"/>
              <w:right w:val="single" w:sz="4" w:space="0" w:color="auto"/>
            </w:tcBorders>
            <w:shd w:val="clear" w:color="auto" w:fill="auto"/>
            <w:vAlign w:val="center"/>
          </w:tcPr>
          <w:p w:rsidR="003433C3" w:rsidRPr="002A37F3" w:rsidRDefault="003433C3" w:rsidP="00094E8A">
            <w:pPr>
              <w:ind w:left="0" w:firstLine="0"/>
              <w:rPr>
                <w:rFonts w:cs="Calibri"/>
                <w:b w:val="0"/>
                <w:sz w:val="20"/>
                <w:szCs w:val="20"/>
              </w:rPr>
            </w:pPr>
            <w:r w:rsidRPr="002A37F3">
              <w:rPr>
                <w:rFonts w:cs="Calibri"/>
                <w:b w:val="0"/>
                <w:sz w:val="20"/>
                <w:szCs w:val="20"/>
              </w:rPr>
              <w:t>Sluchátka s mikrofonem pro žáky</w:t>
            </w:r>
          </w:p>
        </w:tc>
        <w:tc>
          <w:tcPr>
            <w:tcW w:w="1417" w:type="dxa"/>
            <w:tcBorders>
              <w:top w:val="nil"/>
              <w:left w:val="nil"/>
              <w:bottom w:val="single" w:sz="4" w:space="0" w:color="auto"/>
              <w:right w:val="single" w:sz="4" w:space="0" w:color="auto"/>
            </w:tcBorders>
            <w:shd w:val="clear" w:color="auto" w:fill="auto"/>
            <w:vAlign w:val="center"/>
          </w:tcPr>
          <w:p w:rsidR="003433C3" w:rsidRDefault="003433C3" w:rsidP="00094E8A">
            <w:pPr>
              <w:ind w:left="0" w:firstLine="0"/>
              <w:jc w:val="center"/>
              <w:rPr>
                <w:rFonts w:asciiTheme="minorHAnsi" w:hAnsiTheme="minorHAnsi" w:cstheme="minorHAnsi"/>
                <w:b w:val="0"/>
                <w:color w:val="000000"/>
                <w:sz w:val="20"/>
                <w:szCs w:val="20"/>
              </w:rPr>
            </w:pPr>
            <w:r>
              <w:rPr>
                <w:rFonts w:asciiTheme="minorHAnsi" w:hAnsiTheme="minorHAnsi" w:cstheme="minorHAnsi"/>
                <w:b w:val="0"/>
                <w:color w:val="000000"/>
                <w:sz w:val="20"/>
                <w:szCs w:val="20"/>
              </w:rPr>
              <w:t>23</w:t>
            </w:r>
          </w:p>
        </w:tc>
      </w:tr>
      <w:tr w:rsidR="003433C3" w:rsidRPr="00573269" w:rsidTr="00094E8A">
        <w:trPr>
          <w:trHeight w:val="127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3433C3" w:rsidRPr="002A37F3" w:rsidRDefault="003433C3" w:rsidP="00094E8A">
            <w:pPr>
              <w:ind w:left="0" w:firstLine="0"/>
              <w:jc w:val="center"/>
              <w:rPr>
                <w:rFonts w:cs="Calibri"/>
                <w:bCs/>
                <w:sz w:val="20"/>
                <w:szCs w:val="20"/>
              </w:rPr>
            </w:pPr>
            <w:r w:rsidRPr="002A37F3">
              <w:rPr>
                <w:rFonts w:cs="Calibri"/>
                <w:sz w:val="20"/>
                <w:szCs w:val="20"/>
              </w:rPr>
              <w:t>Bezdrátová sluchátka pro učitele s mikrofonem</w:t>
            </w:r>
          </w:p>
        </w:tc>
        <w:tc>
          <w:tcPr>
            <w:tcW w:w="6663" w:type="dxa"/>
            <w:tcBorders>
              <w:top w:val="single" w:sz="4" w:space="0" w:color="auto"/>
              <w:left w:val="nil"/>
              <w:bottom w:val="single" w:sz="4" w:space="0" w:color="auto"/>
              <w:right w:val="single" w:sz="4" w:space="0" w:color="auto"/>
            </w:tcBorders>
            <w:shd w:val="clear" w:color="auto" w:fill="auto"/>
            <w:vAlign w:val="center"/>
          </w:tcPr>
          <w:p w:rsidR="003433C3" w:rsidRPr="002A37F3" w:rsidRDefault="003433C3" w:rsidP="00094E8A">
            <w:pPr>
              <w:ind w:left="0" w:firstLine="0"/>
              <w:rPr>
                <w:rFonts w:cs="Calibri"/>
                <w:b w:val="0"/>
                <w:sz w:val="20"/>
                <w:szCs w:val="20"/>
              </w:rPr>
            </w:pPr>
            <w:r w:rsidRPr="002A37F3">
              <w:rPr>
                <w:rFonts w:cs="Calibri"/>
                <w:b w:val="0"/>
                <w:sz w:val="20"/>
                <w:szCs w:val="20"/>
              </w:rPr>
              <w:t>Bezdrátová sluchátka pro učitele s mikrofonem</w:t>
            </w:r>
          </w:p>
        </w:tc>
        <w:tc>
          <w:tcPr>
            <w:tcW w:w="1417" w:type="dxa"/>
            <w:tcBorders>
              <w:top w:val="single" w:sz="4" w:space="0" w:color="auto"/>
              <w:left w:val="nil"/>
              <w:bottom w:val="single" w:sz="4" w:space="0" w:color="auto"/>
              <w:right w:val="single" w:sz="4" w:space="0" w:color="auto"/>
            </w:tcBorders>
            <w:shd w:val="clear" w:color="auto" w:fill="auto"/>
            <w:vAlign w:val="center"/>
          </w:tcPr>
          <w:p w:rsidR="003433C3" w:rsidRDefault="003433C3" w:rsidP="00094E8A">
            <w:pPr>
              <w:ind w:left="0" w:firstLine="0"/>
              <w:jc w:val="center"/>
              <w:rPr>
                <w:rFonts w:asciiTheme="minorHAnsi" w:hAnsiTheme="minorHAnsi" w:cstheme="minorHAnsi"/>
                <w:b w:val="0"/>
                <w:color w:val="000000"/>
                <w:sz w:val="20"/>
                <w:szCs w:val="20"/>
              </w:rPr>
            </w:pPr>
            <w:r>
              <w:rPr>
                <w:rFonts w:asciiTheme="minorHAnsi" w:hAnsiTheme="minorHAnsi" w:cstheme="minorHAnsi"/>
                <w:b w:val="0"/>
                <w:color w:val="000000"/>
                <w:sz w:val="20"/>
                <w:szCs w:val="20"/>
              </w:rPr>
              <w:t>1</w:t>
            </w:r>
          </w:p>
        </w:tc>
      </w:tr>
      <w:tr w:rsidR="003433C3" w:rsidRPr="00573269" w:rsidTr="00094E8A">
        <w:trPr>
          <w:trHeight w:val="127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3433C3" w:rsidRDefault="003433C3" w:rsidP="00094E8A">
            <w:pPr>
              <w:ind w:left="0" w:firstLine="0"/>
              <w:jc w:val="center"/>
              <w:rPr>
                <w:rFonts w:cs="Calibri"/>
                <w:bCs/>
                <w:sz w:val="20"/>
                <w:szCs w:val="20"/>
              </w:rPr>
            </w:pPr>
            <w:r w:rsidRPr="002A37F3">
              <w:rPr>
                <w:rFonts w:asciiTheme="minorHAnsi" w:hAnsiTheme="minorHAnsi" w:cstheme="minorHAnsi"/>
                <w:color w:val="000000"/>
                <w:sz w:val="20"/>
                <w:szCs w:val="20"/>
              </w:rPr>
              <w:t>Externí reproduktory</w:t>
            </w:r>
          </w:p>
        </w:tc>
        <w:tc>
          <w:tcPr>
            <w:tcW w:w="6663" w:type="dxa"/>
            <w:tcBorders>
              <w:top w:val="single" w:sz="4" w:space="0" w:color="auto"/>
              <w:left w:val="nil"/>
              <w:bottom w:val="single" w:sz="4" w:space="0" w:color="auto"/>
              <w:right w:val="single" w:sz="4" w:space="0" w:color="auto"/>
            </w:tcBorders>
            <w:shd w:val="clear" w:color="auto" w:fill="auto"/>
            <w:vAlign w:val="center"/>
          </w:tcPr>
          <w:p w:rsidR="003433C3" w:rsidRPr="002A37F3" w:rsidRDefault="003433C3" w:rsidP="00094E8A">
            <w:pPr>
              <w:ind w:left="0" w:firstLine="0"/>
              <w:rPr>
                <w:rFonts w:asciiTheme="minorHAnsi" w:hAnsiTheme="minorHAnsi" w:cstheme="minorHAnsi"/>
                <w:b w:val="0"/>
                <w:sz w:val="20"/>
                <w:szCs w:val="20"/>
              </w:rPr>
            </w:pPr>
            <w:r w:rsidRPr="002A37F3">
              <w:rPr>
                <w:rFonts w:asciiTheme="minorHAnsi" w:hAnsiTheme="minorHAnsi" w:cstheme="minorHAnsi"/>
                <w:b w:val="0"/>
                <w:color w:val="000000"/>
                <w:sz w:val="20"/>
                <w:szCs w:val="20"/>
              </w:rPr>
              <w:t>Externí reproduktory</w:t>
            </w:r>
          </w:p>
        </w:tc>
        <w:tc>
          <w:tcPr>
            <w:tcW w:w="1417" w:type="dxa"/>
            <w:tcBorders>
              <w:top w:val="single" w:sz="4" w:space="0" w:color="auto"/>
              <w:left w:val="nil"/>
              <w:bottom w:val="single" w:sz="4" w:space="0" w:color="auto"/>
              <w:right w:val="single" w:sz="4" w:space="0" w:color="auto"/>
            </w:tcBorders>
            <w:shd w:val="clear" w:color="auto" w:fill="auto"/>
            <w:vAlign w:val="center"/>
          </w:tcPr>
          <w:p w:rsidR="003433C3" w:rsidRDefault="003433C3" w:rsidP="00094E8A">
            <w:pPr>
              <w:ind w:left="0" w:firstLine="0"/>
              <w:jc w:val="center"/>
              <w:rPr>
                <w:rFonts w:asciiTheme="minorHAnsi" w:hAnsiTheme="minorHAnsi" w:cstheme="minorHAnsi"/>
                <w:b w:val="0"/>
                <w:color w:val="000000"/>
                <w:sz w:val="20"/>
                <w:szCs w:val="20"/>
              </w:rPr>
            </w:pPr>
            <w:r>
              <w:rPr>
                <w:rFonts w:asciiTheme="minorHAnsi" w:hAnsiTheme="minorHAnsi" w:cstheme="minorHAnsi"/>
                <w:b w:val="0"/>
                <w:color w:val="000000"/>
                <w:sz w:val="20"/>
                <w:szCs w:val="20"/>
              </w:rPr>
              <w:t>1</w:t>
            </w:r>
          </w:p>
        </w:tc>
      </w:tr>
      <w:tr w:rsidR="003433C3" w:rsidRPr="002A37F3" w:rsidTr="00094E8A">
        <w:trPr>
          <w:trHeight w:val="1279"/>
        </w:trPr>
        <w:tc>
          <w:tcPr>
            <w:tcW w:w="1691" w:type="dxa"/>
            <w:tcBorders>
              <w:top w:val="nil"/>
              <w:left w:val="single" w:sz="8" w:space="0" w:color="auto"/>
              <w:bottom w:val="single" w:sz="4" w:space="0" w:color="auto"/>
              <w:right w:val="single" w:sz="4" w:space="0" w:color="auto"/>
            </w:tcBorders>
            <w:shd w:val="clear" w:color="auto" w:fill="auto"/>
            <w:vAlign w:val="center"/>
          </w:tcPr>
          <w:p w:rsidR="003433C3" w:rsidRPr="002A37F3" w:rsidRDefault="003433C3" w:rsidP="00094E8A">
            <w:pPr>
              <w:ind w:left="0" w:firstLine="0"/>
              <w:jc w:val="center"/>
              <w:rPr>
                <w:rFonts w:asciiTheme="minorHAnsi" w:hAnsiTheme="minorHAnsi" w:cstheme="minorHAnsi"/>
                <w:color w:val="000000"/>
                <w:sz w:val="20"/>
                <w:szCs w:val="20"/>
              </w:rPr>
            </w:pPr>
            <w:r w:rsidRPr="002A37F3">
              <w:rPr>
                <w:rFonts w:asciiTheme="minorHAnsi" w:hAnsiTheme="minorHAnsi" w:cstheme="minorHAnsi"/>
                <w:color w:val="000000"/>
                <w:sz w:val="20"/>
                <w:szCs w:val="20"/>
              </w:rPr>
              <w:t>Modul pro připojení externích zdrojů</w:t>
            </w:r>
          </w:p>
        </w:tc>
        <w:tc>
          <w:tcPr>
            <w:tcW w:w="6663" w:type="dxa"/>
            <w:tcBorders>
              <w:top w:val="nil"/>
              <w:left w:val="nil"/>
              <w:bottom w:val="single" w:sz="4" w:space="0" w:color="auto"/>
              <w:right w:val="single" w:sz="4" w:space="0" w:color="auto"/>
            </w:tcBorders>
            <w:shd w:val="clear" w:color="auto" w:fill="auto"/>
            <w:vAlign w:val="center"/>
          </w:tcPr>
          <w:p w:rsidR="003433C3" w:rsidRPr="002A37F3" w:rsidRDefault="003433C3" w:rsidP="00094E8A">
            <w:pPr>
              <w:ind w:left="0" w:firstLine="0"/>
              <w:jc w:val="left"/>
              <w:rPr>
                <w:rFonts w:asciiTheme="minorHAnsi" w:hAnsiTheme="minorHAnsi" w:cstheme="minorHAnsi"/>
                <w:b w:val="0"/>
                <w:color w:val="000000"/>
                <w:sz w:val="20"/>
                <w:szCs w:val="20"/>
              </w:rPr>
            </w:pPr>
            <w:r w:rsidRPr="002A37F3">
              <w:rPr>
                <w:rFonts w:asciiTheme="minorHAnsi" w:hAnsiTheme="minorHAnsi" w:cstheme="minorHAnsi"/>
                <w:b w:val="0"/>
                <w:color w:val="000000"/>
                <w:sz w:val="20"/>
                <w:szCs w:val="20"/>
              </w:rPr>
              <w:t>Modul pro připojení externích zdrojů</w:t>
            </w:r>
          </w:p>
        </w:tc>
        <w:tc>
          <w:tcPr>
            <w:tcW w:w="1417" w:type="dxa"/>
            <w:tcBorders>
              <w:top w:val="nil"/>
              <w:left w:val="nil"/>
              <w:bottom w:val="single" w:sz="4" w:space="0" w:color="auto"/>
              <w:right w:val="single" w:sz="4" w:space="0" w:color="auto"/>
            </w:tcBorders>
            <w:shd w:val="clear" w:color="auto" w:fill="auto"/>
            <w:vAlign w:val="center"/>
          </w:tcPr>
          <w:p w:rsidR="003433C3" w:rsidRPr="002A37F3" w:rsidRDefault="003433C3" w:rsidP="00094E8A">
            <w:pPr>
              <w:ind w:left="0" w:firstLine="0"/>
              <w:jc w:val="center"/>
              <w:rPr>
                <w:rFonts w:asciiTheme="minorHAnsi" w:hAnsiTheme="minorHAnsi" w:cstheme="minorHAnsi"/>
                <w:b w:val="0"/>
                <w:color w:val="000000"/>
                <w:sz w:val="20"/>
                <w:szCs w:val="20"/>
              </w:rPr>
            </w:pPr>
            <w:r w:rsidRPr="002A37F3">
              <w:rPr>
                <w:rFonts w:asciiTheme="minorHAnsi" w:hAnsiTheme="minorHAnsi" w:cstheme="minorHAnsi"/>
                <w:b w:val="0"/>
                <w:color w:val="000000"/>
                <w:sz w:val="20"/>
                <w:szCs w:val="20"/>
              </w:rPr>
              <w:t>1</w:t>
            </w:r>
          </w:p>
        </w:tc>
      </w:tr>
      <w:tr w:rsidR="003433C3" w:rsidRPr="00124E50" w:rsidTr="00094E8A">
        <w:trPr>
          <w:trHeight w:val="3090"/>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Cs/>
                <w:sz w:val="20"/>
                <w:szCs w:val="20"/>
              </w:rPr>
            </w:pPr>
            <w:r w:rsidRPr="00124E50">
              <w:rPr>
                <w:rFonts w:cs="Calibri"/>
                <w:bCs/>
                <w:sz w:val="20"/>
                <w:szCs w:val="20"/>
              </w:rPr>
              <w:t>NTB</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rPr>
                <w:rFonts w:cs="Calibri"/>
                <w:b w:val="0"/>
                <w:sz w:val="20"/>
                <w:szCs w:val="20"/>
              </w:rPr>
            </w:pPr>
            <w:r w:rsidRPr="00124E50">
              <w:rPr>
                <w:rFonts w:cs="Calibri"/>
                <w:b w:val="0"/>
                <w:sz w:val="20"/>
                <w:szCs w:val="20"/>
              </w:rPr>
              <w:t xml:space="preserve">Nový notebook: velikost displeje min. 15.6, full HD; procesor o výkonu min. 3450 bodů podle </w:t>
            </w:r>
            <w:proofErr w:type="spellStart"/>
            <w:r w:rsidRPr="00124E50">
              <w:rPr>
                <w:rFonts w:cs="Calibri"/>
                <w:b w:val="0"/>
                <w:sz w:val="20"/>
                <w:szCs w:val="20"/>
              </w:rPr>
              <w:t>Passmark</w:t>
            </w:r>
            <w:proofErr w:type="spellEnd"/>
            <w:r w:rsidRPr="00124E50">
              <w:rPr>
                <w:rFonts w:cs="Calibri"/>
                <w:b w:val="0"/>
                <w:sz w:val="20"/>
                <w:szCs w:val="20"/>
              </w:rPr>
              <w:t xml:space="preserve"> CPU Mark s integrovanou grafickou kartou, operační paměť min. 4G; SSD min. 256GB, </w:t>
            </w:r>
            <w:proofErr w:type="spellStart"/>
            <w:r w:rsidRPr="00124E50">
              <w:rPr>
                <w:rFonts w:cs="Calibri"/>
                <w:b w:val="0"/>
                <w:sz w:val="20"/>
                <w:szCs w:val="20"/>
              </w:rPr>
              <w:t>Bluetooth</w:t>
            </w:r>
            <w:proofErr w:type="spellEnd"/>
            <w:r w:rsidRPr="00124E50">
              <w:rPr>
                <w:rFonts w:cs="Calibri"/>
                <w:b w:val="0"/>
                <w:sz w:val="20"/>
                <w:szCs w:val="20"/>
              </w:rPr>
              <w:t xml:space="preserve">, </w:t>
            </w:r>
            <w:proofErr w:type="spellStart"/>
            <w:r w:rsidRPr="00124E50">
              <w:rPr>
                <w:rFonts w:cs="Calibri"/>
                <w:b w:val="0"/>
                <w:sz w:val="20"/>
                <w:szCs w:val="20"/>
              </w:rPr>
              <w:t>WiFi</w:t>
            </w:r>
            <w:proofErr w:type="spellEnd"/>
            <w:r w:rsidRPr="00124E50">
              <w:rPr>
                <w:rFonts w:cs="Calibri"/>
                <w:b w:val="0"/>
                <w:sz w:val="20"/>
                <w:szCs w:val="20"/>
              </w:rPr>
              <w:t xml:space="preserve">, porty: min. 2x USB 3.0, HDMI, </w:t>
            </w:r>
            <w:proofErr w:type="spellStart"/>
            <w:r w:rsidRPr="00124E50">
              <w:rPr>
                <w:rFonts w:cs="Calibri"/>
                <w:b w:val="0"/>
                <w:sz w:val="20"/>
                <w:szCs w:val="20"/>
              </w:rPr>
              <w:t>e</w:t>
            </w:r>
            <w:r>
              <w:rPr>
                <w:rFonts w:cs="Calibri"/>
                <w:b w:val="0"/>
                <w:sz w:val="20"/>
                <w:szCs w:val="20"/>
              </w:rPr>
              <w:t>thernet</w:t>
            </w:r>
            <w:proofErr w:type="spellEnd"/>
            <w:r>
              <w:rPr>
                <w:rFonts w:cs="Calibri"/>
                <w:b w:val="0"/>
                <w:sz w:val="20"/>
                <w:szCs w:val="20"/>
              </w:rPr>
              <w:t xml:space="preserve"> (RJ-45), </w:t>
            </w:r>
            <w:r w:rsidRPr="00124E50">
              <w:rPr>
                <w:rFonts w:cs="Calibri"/>
                <w:b w:val="0"/>
                <w:sz w:val="20"/>
                <w:szCs w:val="20"/>
              </w:rPr>
              <w:t xml:space="preserve">čtečka paměťových karet, výdrž baterie min. 6hod., česká klávesnice, součástí numerická klávesnice, operační systém - vzhledem k tomu, že naše </w:t>
            </w:r>
            <w:proofErr w:type="spellStart"/>
            <w:r w:rsidRPr="00124E50">
              <w:rPr>
                <w:rFonts w:cs="Calibri"/>
                <w:b w:val="0"/>
                <w:sz w:val="20"/>
                <w:szCs w:val="20"/>
              </w:rPr>
              <w:t>oragnizace</w:t>
            </w:r>
            <w:proofErr w:type="spellEnd"/>
            <w:r w:rsidRPr="00124E50">
              <w:rPr>
                <w:rFonts w:cs="Calibri"/>
                <w:b w:val="0"/>
                <w:sz w:val="20"/>
                <w:szCs w:val="20"/>
              </w:rPr>
              <w:t xml:space="preserve"> používá systémy Windows, vyžadujeme W10 HOME. Záruka min. 2roky, on-</w:t>
            </w:r>
            <w:proofErr w:type="spellStart"/>
            <w:r w:rsidRPr="00124E50">
              <w:rPr>
                <w:rFonts w:cs="Calibri"/>
                <w:b w:val="0"/>
                <w:sz w:val="20"/>
                <w:szCs w:val="20"/>
              </w:rPr>
              <w:t>site</w:t>
            </w:r>
            <w:proofErr w:type="spellEnd"/>
            <w:r w:rsidRPr="00124E50">
              <w:rPr>
                <w:rFonts w:cs="Calibri"/>
                <w:b w:val="0"/>
                <w:sz w:val="20"/>
                <w:szCs w:val="20"/>
              </w:rPr>
              <w:t xml:space="preserve"> (zahájení opravy nejpozději následující pracovní den. Možnost ověření záruky a stažení ovladačů na webu výrobce nebo dodavatele počítače.</w:t>
            </w:r>
            <w:r>
              <w:rPr>
                <w:rFonts w:cs="Calibri"/>
                <w:b w:val="0"/>
                <w:sz w:val="20"/>
                <w:szCs w:val="20"/>
              </w:rPr>
              <w:t xml:space="preserve"> </w:t>
            </w:r>
            <w:r w:rsidRPr="00124E50">
              <w:rPr>
                <w:rFonts w:cs="Calibri"/>
                <w:b w:val="0"/>
                <w:sz w:val="20"/>
                <w:szCs w:val="20"/>
              </w:rPr>
              <w:t>V případě poruchy delší než 3pracovních dnů dodavatel zajistí náhradní NTB stejných nebo vyšších parametrů po celou dobu opravy.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 w:val="0"/>
                <w:sz w:val="20"/>
                <w:szCs w:val="20"/>
              </w:rPr>
            </w:pPr>
            <w:r w:rsidRPr="00124E50">
              <w:rPr>
                <w:rFonts w:cs="Calibri"/>
                <w:b w:val="0"/>
                <w:sz w:val="20"/>
                <w:szCs w:val="20"/>
              </w:rPr>
              <w:t>30</w:t>
            </w:r>
          </w:p>
        </w:tc>
      </w:tr>
      <w:tr w:rsidR="003433C3" w:rsidRPr="00124E50" w:rsidTr="00094E8A">
        <w:trPr>
          <w:trHeight w:val="400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Cs/>
                <w:sz w:val="20"/>
                <w:szCs w:val="20"/>
              </w:rPr>
            </w:pPr>
            <w:r w:rsidRPr="00124E50">
              <w:rPr>
                <w:rFonts w:cs="Calibri"/>
                <w:bCs/>
                <w:sz w:val="20"/>
                <w:szCs w:val="20"/>
              </w:rPr>
              <w:lastRenderedPageBreak/>
              <w:t>Učitelský počítač</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3C3" w:rsidRPr="00124E50" w:rsidRDefault="003433C3" w:rsidP="00094E8A">
            <w:pPr>
              <w:ind w:left="0" w:firstLine="0"/>
              <w:rPr>
                <w:rFonts w:cs="Calibri"/>
                <w:b w:val="0"/>
                <w:color w:val="000000"/>
              </w:rPr>
            </w:pPr>
            <w:r w:rsidRPr="00124E50">
              <w:rPr>
                <w:rFonts w:cs="Calibri"/>
                <w:b w:val="0"/>
                <w:color w:val="000000"/>
              </w:rPr>
              <w:t xml:space="preserve">Nový počítač - CPU s výkonem min. 5200 bodů dle </w:t>
            </w:r>
            <w:proofErr w:type="spellStart"/>
            <w:r w:rsidRPr="00124E50">
              <w:rPr>
                <w:rFonts w:cs="Calibri"/>
                <w:b w:val="0"/>
                <w:color w:val="000000"/>
              </w:rPr>
              <w:t>Passmark</w:t>
            </w:r>
            <w:proofErr w:type="spellEnd"/>
            <w:r w:rsidRPr="00124E50">
              <w:rPr>
                <w:rFonts w:cs="Calibri"/>
                <w:b w:val="0"/>
                <w:color w:val="000000"/>
              </w:rPr>
              <w:t xml:space="preserve"> CPU Mark, TDP max. 55W, min. 4 GB RAM DDR4, SSD disk s kapacitou min. 500 GB s min rychlostí čtení 550 MB/s a min. rychlostí zápisu 520MB/s, bez optické mechaniky, min. 4x USB 2.0, min. 4x USB 3.0 z toho min. 2x USB 3.0 na čelním panelu skříně, čtečka karet; 1x Gigabit LAN, 2x audio (sluchátka a mikrofon), grafické výstupy min. VGA a DVI, </w:t>
            </w:r>
            <w:proofErr w:type="spellStart"/>
            <w:r w:rsidRPr="00124E50">
              <w:rPr>
                <w:rFonts w:cs="Calibri"/>
                <w:b w:val="0"/>
                <w:color w:val="000000"/>
              </w:rPr>
              <w:t>minitower</w:t>
            </w:r>
            <w:proofErr w:type="spellEnd"/>
            <w:r w:rsidRPr="00124E50">
              <w:rPr>
                <w:rFonts w:cs="Calibri"/>
                <w:b w:val="0"/>
                <w:color w:val="000000"/>
              </w:rPr>
              <w:t xml:space="preserve"> skříň s min. 200W zdrojem s účinností min. 85%, volný min. 1x </w:t>
            </w:r>
            <w:proofErr w:type="spellStart"/>
            <w:r w:rsidRPr="00124E50">
              <w:rPr>
                <w:rFonts w:cs="Calibri"/>
                <w:b w:val="0"/>
                <w:color w:val="000000"/>
              </w:rPr>
              <w:t>PCIe</w:t>
            </w:r>
            <w:proofErr w:type="spellEnd"/>
            <w:r w:rsidRPr="00124E50">
              <w:rPr>
                <w:rFonts w:cs="Calibri"/>
                <w:b w:val="0"/>
                <w:color w:val="000000"/>
              </w:rPr>
              <w:t xml:space="preserve"> x16 a min. 2x </w:t>
            </w:r>
            <w:proofErr w:type="spellStart"/>
            <w:r w:rsidRPr="00124E50">
              <w:rPr>
                <w:rFonts w:cs="Calibri"/>
                <w:b w:val="0"/>
                <w:color w:val="000000"/>
              </w:rPr>
              <w:t>PCIe</w:t>
            </w:r>
            <w:proofErr w:type="spellEnd"/>
            <w:r w:rsidRPr="00124E50">
              <w:rPr>
                <w:rFonts w:cs="Calibri"/>
                <w:b w:val="0"/>
                <w:color w:val="000000"/>
              </w:rPr>
              <w:t xml:space="preserve"> x1 slot na desce, Operační </w:t>
            </w:r>
            <w:proofErr w:type="spellStart"/>
            <w:r w:rsidRPr="00124E50">
              <w:rPr>
                <w:rFonts w:cs="Calibri"/>
                <w:b w:val="0"/>
                <w:color w:val="000000"/>
              </w:rPr>
              <w:t>system</w:t>
            </w:r>
            <w:proofErr w:type="spellEnd"/>
            <w:r w:rsidRPr="00124E50">
              <w:rPr>
                <w:rFonts w:cs="Calibri"/>
                <w:b w:val="0"/>
                <w:color w:val="000000"/>
              </w:rPr>
              <w:t xml:space="preserve"> s možností připojení do domény a české lokalizaci. Další vybavení: USB optická myš a USB CZ klávesnice. Záruka min. 36měsíců (zahájení opravy nejpozději následující pracovní den po nahlášení v místě instalace), Možnost ověření záruky a stažení ovladačů na webu výrobce nebo dodavatele počítače.</w:t>
            </w:r>
            <w:r>
              <w:rPr>
                <w:rFonts w:cs="Calibri"/>
                <w:b w:val="0"/>
                <w:color w:val="000000"/>
              </w:rPr>
              <w:t xml:space="preserve"> </w:t>
            </w:r>
            <w:r w:rsidRPr="00124E50">
              <w:rPr>
                <w:rFonts w:cs="Calibri"/>
                <w:b w:val="0"/>
                <w:color w:val="000000"/>
              </w:rPr>
              <w:t>V případě poruchy delší než 3pracovních dnů dodavatel zajistí náhradní PC stejných nebo vyšších parametrů po celou dobu opravy.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 w:val="0"/>
                <w:sz w:val="20"/>
                <w:szCs w:val="20"/>
              </w:rPr>
            </w:pPr>
            <w:r w:rsidRPr="00124E50">
              <w:rPr>
                <w:rFonts w:cs="Calibri"/>
                <w:b w:val="0"/>
                <w:sz w:val="20"/>
                <w:szCs w:val="20"/>
              </w:rPr>
              <w:t>1</w:t>
            </w:r>
          </w:p>
        </w:tc>
      </w:tr>
      <w:tr w:rsidR="003433C3" w:rsidRPr="00124E50" w:rsidTr="00094E8A">
        <w:trPr>
          <w:trHeight w:val="1339"/>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Cs/>
                <w:sz w:val="20"/>
                <w:szCs w:val="20"/>
              </w:rPr>
            </w:pPr>
            <w:r w:rsidRPr="00124E50">
              <w:rPr>
                <w:rFonts w:cs="Calibri"/>
                <w:bCs/>
                <w:sz w:val="20"/>
                <w:szCs w:val="20"/>
              </w:rPr>
              <w:t>Monitor</w:t>
            </w:r>
          </w:p>
        </w:tc>
        <w:tc>
          <w:tcPr>
            <w:tcW w:w="6663" w:type="dxa"/>
            <w:tcBorders>
              <w:top w:val="single" w:sz="4" w:space="0" w:color="808080"/>
              <w:left w:val="single" w:sz="4" w:space="0" w:color="auto"/>
              <w:bottom w:val="single" w:sz="4" w:space="0" w:color="auto"/>
              <w:right w:val="single" w:sz="4" w:space="0" w:color="auto"/>
            </w:tcBorders>
            <w:shd w:val="clear" w:color="auto" w:fill="auto"/>
            <w:vAlign w:val="center"/>
            <w:hideMark/>
          </w:tcPr>
          <w:p w:rsidR="003433C3" w:rsidRPr="00124E50" w:rsidRDefault="003433C3" w:rsidP="00094E8A">
            <w:pPr>
              <w:ind w:left="0" w:firstLine="0"/>
              <w:jc w:val="left"/>
              <w:rPr>
                <w:rFonts w:cs="Calibri"/>
                <w:b w:val="0"/>
              </w:rPr>
            </w:pPr>
            <w:r w:rsidRPr="00124E50">
              <w:rPr>
                <w:rFonts w:cs="Calibri"/>
                <w:b w:val="0"/>
              </w:rPr>
              <w:t>Nový monitor - min. 22", podsvícení LED, Typ obrazovky TFT, Rozlišení: min. 1680 x 1050, Povrch displeje: matný, Jas [cd/m2]: min. 250 cd/m2, Kontrast: min. 1 000:1, Odezva[</w:t>
            </w:r>
            <w:proofErr w:type="spellStart"/>
            <w:r w:rsidRPr="00124E50">
              <w:rPr>
                <w:rFonts w:cs="Calibri"/>
                <w:b w:val="0"/>
              </w:rPr>
              <w:t>ms</w:t>
            </w:r>
            <w:proofErr w:type="spellEnd"/>
            <w:r w:rsidRPr="00124E50">
              <w:rPr>
                <w:rFonts w:cs="Calibri"/>
                <w:b w:val="0"/>
              </w:rPr>
              <w:t xml:space="preserve">]: min. 5 </w:t>
            </w:r>
            <w:proofErr w:type="spellStart"/>
            <w:r w:rsidRPr="00124E50">
              <w:rPr>
                <w:rFonts w:cs="Calibri"/>
                <w:b w:val="0"/>
              </w:rPr>
              <w:t>ms</w:t>
            </w:r>
            <w:proofErr w:type="spellEnd"/>
            <w:r w:rsidRPr="00124E50">
              <w:rPr>
                <w:rFonts w:cs="Calibri"/>
                <w:b w:val="0"/>
              </w:rPr>
              <w:t>. Záruka min. 36měsíců.</w:t>
            </w:r>
          </w:p>
        </w:tc>
        <w:tc>
          <w:tcPr>
            <w:tcW w:w="1417" w:type="dxa"/>
            <w:tcBorders>
              <w:top w:val="nil"/>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 w:val="0"/>
                <w:sz w:val="20"/>
                <w:szCs w:val="20"/>
              </w:rPr>
            </w:pPr>
            <w:r w:rsidRPr="00124E50">
              <w:rPr>
                <w:rFonts w:cs="Calibri"/>
                <w:b w:val="0"/>
                <w:sz w:val="20"/>
                <w:szCs w:val="20"/>
              </w:rPr>
              <w:t>1</w:t>
            </w:r>
          </w:p>
        </w:tc>
      </w:tr>
      <w:tr w:rsidR="003433C3" w:rsidRPr="00124E50" w:rsidTr="00094E8A">
        <w:trPr>
          <w:trHeight w:val="1099"/>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Cs/>
                <w:sz w:val="20"/>
                <w:szCs w:val="20"/>
              </w:rPr>
            </w:pPr>
            <w:r w:rsidRPr="00124E50">
              <w:rPr>
                <w:rFonts w:cs="Calibri"/>
                <w:bCs/>
                <w:sz w:val="20"/>
                <w:szCs w:val="20"/>
              </w:rPr>
              <w:t>Antivir</w:t>
            </w:r>
          </w:p>
        </w:tc>
        <w:tc>
          <w:tcPr>
            <w:tcW w:w="6663" w:type="dxa"/>
            <w:tcBorders>
              <w:top w:val="nil"/>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jc w:val="left"/>
              <w:rPr>
                <w:rFonts w:cs="Calibri"/>
                <w:b w:val="0"/>
                <w:sz w:val="20"/>
                <w:szCs w:val="20"/>
              </w:rPr>
            </w:pPr>
            <w:r w:rsidRPr="00124E50">
              <w:rPr>
                <w:rFonts w:cs="Calibri"/>
                <w:b w:val="0"/>
                <w:sz w:val="20"/>
                <w:szCs w:val="20"/>
              </w:rPr>
              <w:t xml:space="preserve">Jelikož naše organizace využívá </w:t>
            </w:r>
            <w:proofErr w:type="spellStart"/>
            <w:r w:rsidRPr="00124E50">
              <w:rPr>
                <w:rFonts w:cs="Calibri"/>
                <w:b w:val="0"/>
                <w:sz w:val="20"/>
                <w:szCs w:val="20"/>
              </w:rPr>
              <w:t>anitvir</w:t>
            </w:r>
            <w:proofErr w:type="spellEnd"/>
            <w:r w:rsidRPr="00124E50">
              <w:rPr>
                <w:rFonts w:cs="Calibri"/>
                <w:b w:val="0"/>
                <w:sz w:val="20"/>
                <w:szCs w:val="20"/>
              </w:rPr>
              <w:t xml:space="preserve"> ESET, vyžadujeme nové licence ESET </w:t>
            </w:r>
            <w:proofErr w:type="spellStart"/>
            <w:r w:rsidRPr="00124E50">
              <w:rPr>
                <w:rFonts w:cs="Calibri"/>
                <w:b w:val="0"/>
                <w:sz w:val="20"/>
                <w:szCs w:val="20"/>
              </w:rPr>
              <w:t>Secure</w:t>
            </w:r>
            <w:proofErr w:type="spellEnd"/>
            <w:r w:rsidRPr="00124E50">
              <w:rPr>
                <w:rFonts w:cs="Calibri"/>
                <w:b w:val="0"/>
                <w:sz w:val="20"/>
                <w:szCs w:val="20"/>
              </w:rPr>
              <w:t xml:space="preserve"> Office, 30licencí, aktualizace 3roky.</w:t>
            </w:r>
          </w:p>
        </w:tc>
        <w:tc>
          <w:tcPr>
            <w:tcW w:w="1417" w:type="dxa"/>
            <w:tcBorders>
              <w:top w:val="nil"/>
              <w:left w:val="nil"/>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 w:val="0"/>
                <w:sz w:val="20"/>
                <w:szCs w:val="20"/>
              </w:rPr>
            </w:pPr>
            <w:r w:rsidRPr="00124E50">
              <w:rPr>
                <w:rFonts w:cs="Calibri"/>
                <w:b w:val="0"/>
                <w:sz w:val="20"/>
                <w:szCs w:val="20"/>
              </w:rPr>
              <w:t>1</w:t>
            </w:r>
          </w:p>
        </w:tc>
      </w:tr>
      <w:tr w:rsidR="003433C3" w:rsidRPr="00124E50" w:rsidTr="00094E8A">
        <w:trPr>
          <w:trHeight w:val="1035"/>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3C3" w:rsidRPr="00124E50" w:rsidRDefault="003433C3" w:rsidP="00094E8A">
            <w:pPr>
              <w:ind w:left="0" w:firstLine="0"/>
              <w:jc w:val="center"/>
              <w:rPr>
                <w:rFonts w:cs="Calibri"/>
                <w:bCs/>
                <w:sz w:val="20"/>
                <w:szCs w:val="20"/>
              </w:rPr>
            </w:pPr>
            <w:r w:rsidRPr="00124E50">
              <w:rPr>
                <w:rFonts w:cs="Calibri"/>
                <w:bCs/>
                <w:sz w:val="20"/>
                <w:szCs w:val="20"/>
              </w:rPr>
              <w:t>Instalace a proškolení</w:t>
            </w:r>
          </w:p>
        </w:tc>
        <w:tc>
          <w:tcPr>
            <w:tcW w:w="6663" w:type="dxa"/>
            <w:tcBorders>
              <w:top w:val="single" w:sz="4" w:space="0" w:color="auto"/>
              <w:left w:val="nil"/>
              <w:bottom w:val="single" w:sz="4" w:space="0" w:color="auto"/>
              <w:right w:val="single" w:sz="4" w:space="0" w:color="auto"/>
            </w:tcBorders>
            <w:shd w:val="clear" w:color="000000" w:fill="FFFFFF"/>
            <w:vAlign w:val="center"/>
            <w:hideMark/>
          </w:tcPr>
          <w:p w:rsidR="003433C3" w:rsidRPr="00124E50" w:rsidRDefault="003433C3" w:rsidP="00094E8A">
            <w:pPr>
              <w:ind w:left="0" w:firstLine="0"/>
              <w:rPr>
                <w:rFonts w:cs="Calibri"/>
                <w:b w:val="0"/>
                <w:sz w:val="20"/>
                <w:szCs w:val="20"/>
              </w:rPr>
            </w:pPr>
            <w:r w:rsidRPr="00124E50">
              <w:rPr>
                <w:rFonts w:cs="Calibri"/>
                <w:b w:val="0"/>
                <w:sz w:val="20"/>
                <w:szCs w:val="20"/>
                <w:u w:val="single"/>
              </w:rPr>
              <w:t>kompletní instalace</w:t>
            </w:r>
            <w:r w:rsidRPr="00124E50">
              <w:rPr>
                <w:rFonts w:cs="Calibri"/>
                <w:b w:val="0"/>
                <w:sz w:val="20"/>
                <w:szCs w:val="20"/>
              </w:rPr>
              <w:t xml:space="preserve"> - 1x interaktivní projektor, 10m kabeláže pro každý projektor (silový kabel, audio, VGA/HDMI kabel, USB kabel), lišty, spojovací materiál, práce, doprava, nastavení projektoru, oživení projektoru (instalace SW na připojené PC/NTB), 1ks tabule, práce, doprava.  </w:t>
            </w:r>
            <w:r>
              <w:rPr>
                <w:rFonts w:cs="Calibri"/>
                <w:b w:val="0"/>
                <w:sz w:val="20"/>
                <w:szCs w:val="20"/>
              </w:rPr>
              <w:t>Proškolení.</w:t>
            </w:r>
            <w:r w:rsidRPr="00124E50">
              <w:rPr>
                <w:rFonts w:cs="Calibri"/>
                <w:b w:val="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433C3" w:rsidRPr="00124E50" w:rsidRDefault="003433C3" w:rsidP="00094E8A">
            <w:pPr>
              <w:ind w:left="0" w:firstLine="0"/>
              <w:jc w:val="center"/>
              <w:rPr>
                <w:rFonts w:cs="Calibri"/>
                <w:b w:val="0"/>
                <w:sz w:val="20"/>
                <w:szCs w:val="20"/>
              </w:rPr>
            </w:pPr>
            <w:r w:rsidRPr="00124E50">
              <w:rPr>
                <w:rFonts w:cs="Calibri"/>
                <w:b w:val="0"/>
                <w:sz w:val="20"/>
                <w:szCs w:val="20"/>
              </w:rPr>
              <w:t>1</w:t>
            </w:r>
          </w:p>
        </w:tc>
      </w:tr>
    </w:tbl>
    <w:p w:rsidR="00AC025E" w:rsidRDefault="00AC025E" w:rsidP="00AC025E">
      <w:pPr>
        <w:ind w:left="0" w:firstLine="0"/>
        <w:rPr>
          <w:rFonts w:ascii="Arial" w:hAnsi="Arial" w:cs="Arial"/>
          <w:u w:val="single"/>
        </w:rPr>
      </w:pPr>
    </w:p>
    <w:p w:rsidR="00AC025E" w:rsidRDefault="00AC025E" w:rsidP="00AC025E">
      <w:pPr>
        <w:pStyle w:val="Odstavecseseznamem"/>
        <w:ind w:firstLine="0"/>
        <w:rPr>
          <w:rFonts w:ascii="Arial" w:hAnsi="Arial" w:cs="Arial"/>
          <w:u w:val="single"/>
        </w:rPr>
      </w:pPr>
    </w:p>
    <w:tbl>
      <w:tblPr>
        <w:tblW w:w="9771" w:type="dxa"/>
        <w:tblCellMar>
          <w:left w:w="70" w:type="dxa"/>
          <w:right w:w="70" w:type="dxa"/>
        </w:tblCellMar>
        <w:tblLook w:val="04A0" w:firstRow="1" w:lastRow="0" w:firstColumn="1" w:lastColumn="0" w:noHBand="0" w:noVBand="1"/>
      </w:tblPr>
      <w:tblGrid>
        <w:gridCol w:w="1691"/>
        <w:gridCol w:w="6663"/>
        <w:gridCol w:w="1417"/>
      </w:tblGrid>
      <w:tr w:rsidR="00AC025E" w:rsidRPr="00124E50" w:rsidTr="0070208F">
        <w:trPr>
          <w:trHeight w:val="780"/>
        </w:trPr>
        <w:tc>
          <w:tcPr>
            <w:tcW w:w="1691" w:type="dxa"/>
            <w:tcBorders>
              <w:top w:val="single" w:sz="8" w:space="0" w:color="auto"/>
              <w:left w:val="single" w:sz="8" w:space="0" w:color="auto"/>
              <w:bottom w:val="nil"/>
              <w:right w:val="single" w:sz="4" w:space="0" w:color="auto"/>
            </w:tcBorders>
            <w:shd w:val="clear" w:color="000000" w:fill="C0C0C0"/>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t>Název</w:t>
            </w:r>
          </w:p>
        </w:tc>
        <w:tc>
          <w:tcPr>
            <w:tcW w:w="6663" w:type="dxa"/>
            <w:tcBorders>
              <w:top w:val="single" w:sz="8" w:space="0" w:color="auto"/>
              <w:left w:val="nil"/>
              <w:bottom w:val="nil"/>
              <w:right w:val="single" w:sz="4" w:space="0" w:color="auto"/>
            </w:tcBorders>
            <w:shd w:val="clear" w:color="000000" w:fill="C0C0C0"/>
            <w:noWrap/>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t>minimální parametry</w:t>
            </w:r>
          </w:p>
        </w:tc>
        <w:tc>
          <w:tcPr>
            <w:tcW w:w="1417" w:type="dxa"/>
            <w:tcBorders>
              <w:top w:val="single" w:sz="8" w:space="0" w:color="auto"/>
              <w:left w:val="nil"/>
              <w:bottom w:val="nil"/>
              <w:right w:val="single" w:sz="4" w:space="0" w:color="auto"/>
            </w:tcBorders>
            <w:shd w:val="clear" w:color="000000" w:fill="C0C0C0"/>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t xml:space="preserve">množství </w:t>
            </w:r>
          </w:p>
        </w:tc>
      </w:tr>
      <w:tr w:rsidR="00AC025E" w:rsidRPr="00124E50" w:rsidTr="0070208F">
        <w:trPr>
          <w:trHeight w:val="2629"/>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t>Tabule</w:t>
            </w:r>
          </w:p>
        </w:tc>
        <w:tc>
          <w:tcPr>
            <w:tcW w:w="6663" w:type="dxa"/>
            <w:tcBorders>
              <w:top w:val="single" w:sz="8" w:space="0" w:color="auto"/>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rPr>
                <w:rFonts w:cs="Calibri"/>
                <w:b w:val="0"/>
                <w:sz w:val="20"/>
                <w:szCs w:val="20"/>
              </w:rPr>
            </w:pPr>
            <w:r w:rsidRPr="00124E50">
              <w:rPr>
                <w:rFonts w:cs="Calibri"/>
                <w:b w:val="0"/>
                <w:sz w:val="20"/>
                <w:szCs w:val="20"/>
              </w:rPr>
              <w:t xml:space="preserve">Nová třídílná magnetická tabule, rozměr tabule 200 x 120cm, z certifikované dvouvrstvé keramiky e3 vypalované nad 800°C, sendvičová konstrukce s tloušťkou 22 mm, Elegantní rám z eloxovaného hliníku v přírodním odstínu s šedými plastovými rohy, Certifikovaná Technickým ústavem na normu ČSN EN 71 Bezpečnost hraček, křídla barvy bílé (z obou stran) + Odkládací polička pro tabuli délky 107cm + Zvedací systém pro tabule s vertikálním pohybem tabule, stojan ze stříbrného eloxovaného hliníku s šedým krytováním  + projekční rameno k tabuli.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 w:val="0"/>
                <w:sz w:val="20"/>
                <w:szCs w:val="20"/>
              </w:rPr>
            </w:pPr>
            <w:r w:rsidRPr="00124E50">
              <w:rPr>
                <w:rFonts w:cs="Calibri"/>
                <w:b w:val="0"/>
                <w:sz w:val="20"/>
                <w:szCs w:val="20"/>
              </w:rPr>
              <w:t>1</w:t>
            </w:r>
          </w:p>
        </w:tc>
      </w:tr>
      <w:tr w:rsidR="00AC025E" w:rsidRPr="00124E50" w:rsidTr="0070208F">
        <w:trPr>
          <w:trHeight w:val="1279"/>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t>i-projektor</w:t>
            </w:r>
          </w:p>
        </w:tc>
        <w:tc>
          <w:tcPr>
            <w:tcW w:w="6663" w:type="dxa"/>
            <w:tcBorders>
              <w:top w:val="nil"/>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rPr>
                <w:rFonts w:cs="Calibri"/>
                <w:b w:val="0"/>
                <w:sz w:val="20"/>
                <w:szCs w:val="20"/>
              </w:rPr>
            </w:pPr>
            <w:r w:rsidRPr="00124E50">
              <w:rPr>
                <w:rFonts w:cs="Calibri"/>
                <w:b w:val="0"/>
                <w:sz w:val="20"/>
                <w:szCs w:val="20"/>
              </w:rPr>
              <w:t xml:space="preserve">Nový interaktivní projektor: projektor s velmi krátkou projekční vzdáleností, technologie 3LCD, rozlišení min. 1280 x 800, svítivost min. 3500ANSI, kontrast min. 6 000:1, ozvučení 16W, výstupy: USB, LAN, VGA, HDMI, součástí projekční rameno, 2x interaktivní pero, interaktivita díky dotykové ovládání - </w:t>
            </w:r>
            <w:proofErr w:type="spellStart"/>
            <w:r w:rsidRPr="00124E50">
              <w:rPr>
                <w:rFonts w:cs="Calibri"/>
                <w:b w:val="0"/>
                <w:sz w:val="20"/>
                <w:szCs w:val="20"/>
              </w:rPr>
              <w:t>multitouch</w:t>
            </w:r>
            <w:proofErr w:type="spellEnd"/>
            <w:r w:rsidRPr="00124E50">
              <w:rPr>
                <w:rFonts w:cs="Calibri"/>
                <w:b w:val="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 w:val="0"/>
                <w:sz w:val="20"/>
                <w:szCs w:val="20"/>
              </w:rPr>
            </w:pPr>
            <w:r w:rsidRPr="00124E50">
              <w:rPr>
                <w:rFonts w:cs="Calibri"/>
                <w:b w:val="0"/>
                <w:sz w:val="20"/>
                <w:szCs w:val="20"/>
              </w:rPr>
              <w:t>1</w:t>
            </w:r>
          </w:p>
        </w:tc>
      </w:tr>
      <w:tr w:rsidR="00AC025E" w:rsidRPr="00124E50" w:rsidTr="0070208F">
        <w:trPr>
          <w:trHeight w:val="3090"/>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lastRenderedPageBreak/>
              <w:t>NTB</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rPr>
                <w:rFonts w:cs="Calibri"/>
                <w:b w:val="0"/>
                <w:sz w:val="20"/>
                <w:szCs w:val="20"/>
              </w:rPr>
            </w:pPr>
            <w:r w:rsidRPr="00124E50">
              <w:rPr>
                <w:rFonts w:cs="Calibri"/>
                <w:b w:val="0"/>
                <w:sz w:val="20"/>
                <w:szCs w:val="20"/>
              </w:rPr>
              <w:t xml:space="preserve">Nový notebook: velikost displeje min. 15.6, full HD; procesor o výkonu min. 3450 bodů podle </w:t>
            </w:r>
            <w:proofErr w:type="spellStart"/>
            <w:r w:rsidRPr="00124E50">
              <w:rPr>
                <w:rFonts w:cs="Calibri"/>
                <w:b w:val="0"/>
                <w:sz w:val="20"/>
                <w:szCs w:val="20"/>
              </w:rPr>
              <w:t>Passmark</w:t>
            </w:r>
            <w:proofErr w:type="spellEnd"/>
            <w:r w:rsidRPr="00124E50">
              <w:rPr>
                <w:rFonts w:cs="Calibri"/>
                <w:b w:val="0"/>
                <w:sz w:val="20"/>
                <w:szCs w:val="20"/>
              </w:rPr>
              <w:t xml:space="preserve"> CPU Mark s integrovanou grafickou kartou, operační paměť min. 4G; SSD min. 256GB, </w:t>
            </w:r>
            <w:proofErr w:type="spellStart"/>
            <w:r w:rsidRPr="00124E50">
              <w:rPr>
                <w:rFonts w:cs="Calibri"/>
                <w:b w:val="0"/>
                <w:sz w:val="20"/>
                <w:szCs w:val="20"/>
              </w:rPr>
              <w:t>Bluetooth</w:t>
            </w:r>
            <w:proofErr w:type="spellEnd"/>
            <w:r w:rsidRPr="00124E50">
              <w:rPr>
                <w:rFonts w:cs="Calibri"/>
                <w:b w:val="0"/>
                <w:sz w:val="20"/>
                <w:szCs w:val="20"/>
              </w:rPr>
              <w:t xml:space="preserve">, </w:t>
            </w:r>
            <w:proofErr w:type="spellStart"/>
            <w:r w:rsidRPr="00124E50">
              <w:rPr>
                <w:rFonts w:cs="Calibri"/>
                <w:b w:val="0"/>
                <w:sz w:val="20"/>
                <w:szCs w:val="20"/>
              </w:rPr>
              <w:t>WiFi</w:t>
            </w:r>
            <w:proofErr w:type="spellEnd"/>
            <w:r w:rsidRPr="00124E50">
              <w:rPr>
                <w:rFonts w:cs="Calibri"/>
                <w:b w:val="0"/>
                <w:sz w:val="20"/>
                <w:szCs w:val="20"/>
              </w:rPr>
              <w:t xml:space="preserve">, porty: min. 2x USB 3.0, HDMI, </w:t>
            </w:r>
            <w:proofErr w:type="spellStart"/>
            <w:r w:rsidRPr="00124E50">
              <w:rPr>
                <w:rFonts w:cs="Calibri"/>
                <w:b w:val="0"/>
                <w:sz w:val="20"/>
                <w:szCs w:val="20"/>
              </w:rPr>
              <w:t>e</w:t>
            </w:r>
            <w:r>
              <w:rPr>
                <w:rFonts w:cs="Calibri"/>
                <w:b w:val="0"/>
                <w:sz w:val="20"/>
                <w:szCs w:val="20"/>
              </w:rPr>
              <w:t>thernet</w:t>
            </w:r>
            <w:proofErr w:type="spellEnd"/>
            <w:r>
              <w:rPr>
                <w:rFonts w:cs="Calibri"/>
                <w:b w:val="0"/>
                <w:sz w:val="20"/>
                <w:szCs w:val="20"/>
              </w:rPr>
              <w:t xml:space="preserve"> (RJ-45), </w:t>
            </w:r>
            <w:r w:rsidRPr="00124E50">
              <w:rPr>
                <w:rFonts w:cs="Calibri"/>
                <w:b w:val="0"/>
                <w:sz w:val="20"/>
                <w:szCs w:val="20"/>
              </w:rPr>
              <w:t xml:space="preserve">čtečka paměťových karet, výdrž baterie min. 6hod., česká klávesnice, součástí numerická klávesnice, operační systém - vzhledem k tomu, že naše </w:t>
            </w:r>
            <w:proofErr w:type="spellStart"/>
            <w:r w:rsidRPr="00124E50">
              <w:rPr>
                <w:rFonts w:cs="Calibri"/>
                <w:b w:val="0"/>
                <w:sz w:val="20"/>
                <w:szCs w:val="20"/>
              </w:rPr>
              <w:t>oragnizace</w:t>
            </w:r>
            <w:proofErr w:type="spellEnd"/>
            <w:r w:rsidRPr="00124E50">
              <w:rPr>
                <w:rFonts w:cs="Calibri"/>
                <w:b w:val="0"/>
                <w:sz w:val="20"/>
                <w:szCs w:val="20"/>
              </w:rPr>
              <w:t xml:space="preserve"> používá systémy Windows, vyžadujeme W10 HOME. Záruka min. 2roky, on-</w:t>
            </w:r>
            <w:proofErr w:type="spellStart"/>
            <w:r w:rsidRPr="00124E50">
              <w:rPr>
                <w:rFonts w:cs="Calibri"/>
                <w:b w:val="0"/>
                <w:sz w:val="20"/>
                <w:szCs w:val="20"/>
              </w:rPr>
              <w:t>site</w:t>
            </w:r>
            <w:proofErr w:type="spellEnd"/>
            <w:r w:rsidRPr="00124E50">
              <w:rPr>
                <w:rFonts w:cs="Calibri"/>
                <w:b w:val="0"/>
                <w:sz w:val="20"/>
                <w:szCs w:val="20"/>
              </w:rPr>
              <w:t xml:space="preserve"> (zahájení opravy nejpozději následující pracovní den. Možnost ověření záruky a stažení ovladačů na webu výrobce nebo dodavatele počítače.</w:t>
            </w:r>
            <w:r>
              <w:rPr>
                <w:rFonts w:cs="Calibri"/>
                <w:b w:val="0"/>
                <w:sz w:val="20"/>
                <w:szCs w:val="20"/>
              </w:rPr>
              <w:t xml:space="preserve"> </w:t>
            </w:r>
            <w:r w:rsidRPr="00124E50">
              <w:rPr>
                <w:rFonts w:cs="Calibri"/>
                <w:b w:val="0"/>
                <w:sz w:val="20"/>
                <w:szCs w:val="20"/>
              </w:rPr>
              <w:t>V případě poruchy delší než 3pracovních dnů dodavatel zajistí náhradní NTB stejných nebo vyšších parametrů po celou dobu opravy.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 w:val="0"/>
                <w:sz w:val="20"/>
                <w:szCs w:val="20"/>
              </w:rPr>
            </w:pPr>
            <w:r w:rsidRPr="00124E50">
              <w:rPr>
                <w:rFonts w:cs="Calibri"/>
                <w:b w:val="0"/>
                <w:sz w:val="20"/>
                <w:szCs w:val="20"/>
              </w:rPr>
              <w:t>30</w:t>
            </w:r>
          </w:p>
        </w:tc>
      </w:tr>
      <w:tr w:rsidR="00AC025E" w:rsidRPr="00124E50" w:rsidTr="0070208F">
        <w:trPr>
          <w:trHeight w:val="4009"/>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t>Učitelský počítač</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25E" w:rsidRPr="00124E50" w:rsidRDefault="00AC025E" w:rsidP="0070208F">
            <w:pPr>
              <w:ind w:left="0" w:firstLine="0"/>
              <w:rPr>
                <w:rFonts w:cs="Calibri"/>
                <w:b w:val="0"/>
                <w:color w:val="000000"/>
              </w:rPr>
            </w:pPr>
            <w:r w:rsidRPr="00124E50">
              <w:rPr>
                <w:rFonts w:cs="Calibri"/>
                <w:b w:val="0"/>
                <w:color w:val="000000"/>
              </w:rPr>
              <w:t xml:space="preserve">Nový počítač - CPU s výkonem min. 5200 bodů dle </w:t>
            </w:r>
            <w:proofErr w:type="spellStart"/>
            <w:r w:rsidRPr="00124E50">
              <w:rPr>
                <w:rFonts w:cs="Calibri"/>
                <w:b w:val="0"/>
                <w:color w:val="000000"/>
              </w:rPr>
              <w:t>Passmark</w:t>
            </w:r>
            <w:proofErr w:type="spellEnd"/>
            <w:r w:rsidRPr="00124E50">
              <w:rPr>
                <w:rFonts w:cs="Calibri"/>
                <w:b w:val="0"/>
                <w:color w:val="000000"/>
              </w:rPr>
              <w:t xml:space="preserve"> CPU Mark, TDP max. 55W, min. 4 GB RAM DDR4, SSD disk s kapacitou min. 500 GB s min rychlostí čtení 550 MB/s a min. rychlostí zápisu 520MB/s, bez optické mechaniky, min. 4x USB 2.0, min. 4x USB 3.0 z toho min. 2x USB 3.0 na čelním panelu skříně, čtečka karet; 1x Gigabit LAN, 2x audio (sluchátka a mikrofon), grafické výstupy min. VGA a DVI, </w:t>
            </w:r>
            <w:proofErr w:type="spellStart"/>
            <w:r w:rsidRPr="00124E50">
              <w:rPr>
                <w:rFonts w:cs="Calibri"/>
                <w:b w:val="0"/>
                <w:color w:val="000000"/>
              </w:rPr>
              <w:t>minitower</w:t>
            </w:r>
            <w:proofErr w:type="spellEnd"/>
            <w:r w:rsidRPr="00124E50">
              <w:rPr>
                <w:rFonts w:cs="Calibri"/>
                <w:b w:val="0"/>
                <w:color w:val="000000"/>
              </w:rPr>
              <w:t xml:space="preserve"> skříň s min. 200W zdrojem s účinností min. 85%, volný min. 1x </w:t>
            </w:r>
            <w:proofErr w:type="spellStart"/>
            <w:r w:rsidRPr="00124E50">
              <w:rPr>
                <w:rFonts w:cs="Calibri"/>
                <w:b w:val="0"/>
                <w:color w:val="000000"/>
              </w:rPr>
              <w:t>PCIe</w:t>
            </w:r>
            <w:proofErr w:type="spellEnd"/>
            <w:r w:rsidRPr="00124E50">
              <w:rPr>
                <w:rFonts w:cs="Calibri"/>
                <w:b w:val="0"/>
                <w:color w:val="000000"/>
              </w:rPr>
              <w:t xml:space="preserve"> x16 a min. 2x </w:t>
            </w:r>
            <w:proofErr w:type="spellStart"/>
            <w:r w:rsidRPr="00124E50">
              <w:rPr>
                <w:rFonts w:cs="Calibri"/>
                <w:b w:val="0"/>
                <w:color w:val="000000"/>
              </w:rPr>
              <w:t>PCIe</w:t>
            </w:r>
            <w:proofErr w:type="spellEnd"/>
            <w:r w:rsidRPr="00124E50">
              <w:rPr>
                <w:rFonts w:cs="Calibri"/>
                <w:b w:val="0"/>
                <w:color w:val="000000"/>
              </w:rPr>
              <w:t xml:space="preserve"> x1 slot na desce, Operační </w:t>
            </w:r>
            <w:proofErr w:type="spellStart"/>
            <w:r w:rsidRPr="00124E50">
              <w:rPr>
                <w:rFonts w:cs="Calibri"/>
                <w:b w:val="0"/>
                <w:color w:val="000000"/>
              </w:rPr>
              <w:t>system</w:t>
            </w:r>
            <w:proofErr w:type="spellEnd"/>
            <w:r w:rsidRPr="00124E50">
              <w:rPr>
                <w:rFonts w:cs="Calibri"/>
                <w:b w:val="0"/>
                <w:color w:val="000000"/>
              </w:rPr>
              <w:t xml:space="preserve"> s možností připojení do domény a české lokalizaci. Další vybavení: USB optická myš a USB CZ klávesnice. Záruka min. 36měsíců (zahájení opravy nejpozději následující pracovní den po nahlášení v místě instalace), Možnost ověření záruky a stažení ovladačů na webu výrobce nebo dodavatele počítače.</w:t>
            </w:r>
            <w:r>
              <w:rPr>
                <w:rFonts w:cs="Calibri"/>
                <w:b w:val="0"/>
                <w:color w:val="000000"/>
              </w:rPr>
              <w:t xml:space="preserve"> </w:t>
            </w:r>
            <w:r w:rsidRPr="00124E50">
              <w:rPr>
                <w:rFonts w:cs="Calibri"/>
                <w:b w:val="0"/>
                <w:color w:val="000000"/>
              </w:rPr>
              <w:t>V případě poruchy delší než 3pracovních dnů dodavatel zajistí náhradní PC stejných nebo vyšších parametrů po celou dobu opravy.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 w:val="0"/>
                <w:sz w:val="20"/>
                <w:szCs w:val="20"/>
              </w:rPr>
            </w:pPr>
            <w:r w:rsidRPr="00124E50">
              <w:rPr>
                <w:rFonts w:cs="Calibri"/>
                <w:b w:val="0"/>
                <w:sz w:val="20"/>
                <w:szCs w:val="20"/>
              </w:rPr>
              <w:t>1</w:t>
            </w:r>
          </w:p>
        </w:tc>
      </w:tr>
      <w:tr w:rsidR="00AC025E" w:rsidRPr="00124E50" w:rsidTr="0070208F">
        <w:trPr>
          <w:trHeight w:val="1339"/>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t>Monitor</w:t>
            </w:r>
          </w:p>
        </w:tc>
        <w:tc>
          <w:tcPr>
            <w:tcW w:w="6663" w:type="dxa"/>
            <w:tcBorders>
              <w:top w:val="single" w:sz="4" w:space="0" w:color="808080"/>
              <w:left w:val="single" w:sz="4" w:space="0" w:color="auto"/>
              <w:bottom w:val="single" w:sz="4" w:space="0" w:color="auto"/>
              <w:right w:val="single" w:sz="4" w:space="0" w:color="auto"/>
            </w:tcBorders>
            <w:shd w:val="clear" w:color="auto" w:fill="auto"/>
            <w:vAlign w:val="center"/>
            <w:hideMark/>
          </w:tcPr>
          <w:p w:rsidR="00AC025E" w:rsidRPr="00124E50" w:rsidRDefault="00AC025E" w:rsidP="0070208F">
            <w:pPr>
              <w:ind w:left="0" w:firstLine="0"/>
              <w:jc w:val="left"/>
              <w:rPr>
                <w:rFonts w:cs="Calibri"/>
                <w:b w:val="0"/>
              </w:rPr>
            </w:pPr>
            <w:r w:rsidRPr="00124E50">
              <w:rPr>
                <w:rFonts w:cs="Calibri"/>
                <w:b w:val="0"/>
              </w:rPr>
              <w:t>Nový monitor - min. 22", podsvícení LED, Typ obrazovky TFT, Rozlišení: min. 1680 x 1050, Povrch displeje: matný, Jas [cd/m2]: min. 250 cd/m2, Kontrast: min. 1 000:1, Odezva[</w:t>
            </w:r>
            <w:proofErr w:type="spellStart"/>
            <w:r w:rsidRPr="00124E50">
              <w:rPr>
                <w:rFonts w:cs="Calibri"/>
                <w:b w:val="0"/>
              </w:rPr>
              <w:t>ms</w:t>
            </w:r>
            <w:proofErr w:type="spellEnd"/>
            <w:r w:rsidRPr="00124E50">
              <w:rPr>
                <w:rFonts w:cs="Calibri"/>
                <w:b w:val="0"/>
              </w:rPr>
              <w:t xml:space="preserve">]: min. 5 </w:t>
            </w:r>
            <w:proofErr w:type="spellStart"/>
            <w:r w:rsidRPr="00124E50">
              <w:rPr>
                <w:rFonts w:cs="Calibri"/>
                <w:b w:val="0"/>
              </w:rPr>
              <w:t>ms</w:t>
            </w:r>
            <w:proofErr w:type="spellEnd"/>
            <w:r w:rsidRPr="00124E50">
              <w:rPr>
                <w:rFonts w:cs="Calibri"/>
                <w:b w:val="0"/>
              </w:rPr>
              <w:t>. Záruka min. 36měsíců.</w:t>
            </w:r>
          </w:p>
        </w:tc>
        <w:tc>
          <w:tcPr>
            <w:tcW w:w="1417" w:type="dxa"/>
            <w:tcBorders>
              <w:top w:val="nil"/>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 w:val="0"/>
                <w:sz w:val="20"/>
                <w:szCs w:val="20"/>
              </w:rPr>
            </w:pPr>
            <w:r w:rsidRPr="00124E50">
              <w:rPr>
                <w:rFonts w:cs="Calibri"/>
                <w:b w:val="0"/>
                <w:sz w:val="20"/>
                <w:szCs w:val="20"/>
              </w:rPr>
              <w:t>1</w:t>
            </w:r>
          </w:p>
        </w:tc>
      </w:tr>
      <w:tr w:rsidR="00AC025E" w:rsidRPr="00124E50" w:rsidTr="0070208F">
        <w:trPr>
          <w:trHeight w:val="1099"/>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t>Antivir</w:t>
            </w:r>
          </w:p>
        </w:tc>
        <w:tc>
          <w:tcPr>
            <w:tcW w:w="6663" w:type="dxa"/>
            <w:tcBorders>
              <w:top w:val="nil"/>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jc w:val="left"/>
              <w:rPr>
                <w:rFonts w:cs="Calibri"/>
                <w:b w:val="0"/>
                <w:sz w:val="20"/>
                <w:szCs w:val="20"/>
              </w:rPr>
            </w:pPr>
            <w:r w:rsidRPr="00124E50">
              <w:rPr>
                <w:rFonts w:cs="Calibri"/>
                <w:b w:val="0"/>
                <w:sz w:val="20"/>
                <w:szCs w:val="20"/>
              </w:rPr>
              <w:t xml:space="preserve">Jelikož naše organizace využívá </w:t>
            </w:r>
            <w:proofErr w:type="spellStart"/>
            <w:r w:rsidRPr="00124E50">
              <w:rPr>
                <w:rFonts w:cs="Calibri"/>
                <w:b w:val="0"/>
                <w:sz w:val="20"/>
                <w:szCs w:val="20"/>
              </w:rPr>
              <w:t>anitvir</w:t>
            </w:r>
            <w:proofErr w:type="spellEnd"/>
            <w:r w:rsidRPr="00124E50">
              <w:rPr>
                <w:rFonts w:cs="Calibri"/>
                <w:b w:val="0"/>
                <w:sz w:val="20"/>
                <w:szCs w:val="20"/>
              </w:rPr>
              <w:t xml:space="preserve"> ESET, vyžadujeme nové licence ESET </w:t>
            </w:r>
            <w:proofErr w:type="spellStart"/>
            <w:r w:rsidRPr="00124E50">
              <w:rPr>
                <w:rFonts w:cs="Calibri"/>
                <w:b w:val="0"/>
                <w:sz w:val="20"/>
                <w:szCs w:val="20"/>
              </w:rPr>
              <w:t>Secure</w:t>
            </w:r>
            <w:proofErr w:type="spellEnd"/>
            <w:r w:rsidRPr="00124E50">
              <w:rPr>
                <w:rFonts w:cs="Calibri"/>
                <w:b w:val="0"/>
                <w:sz w:val="20"/>
                <w:szCs w:val="20"/>
              </w:rPr>
              <w:t xml:space="preserve"> Office, 30licencí, aktualizace 3roky.</w:t>
            </w:r>
          </w:p>
        </w:tc>
        <w:tc>
          <w:tcPr>
            <w:tcW w:w="1417" w:type="dxa"/>
            <w:tcBorders>
              <w:top w:val="nil"/>
              <w:left w:val="nil"/>
              <w:bottom w:val="single" w:sz="4"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 w:val="0"/>
                <w:sz w:val="20"/>
                <w:szCs w:val="20"/>
              </w:rPr>
            </w:pPr>
            <w:r w:rsidRPr="00124E50">
              <w:rPr>
                <w:rFonts w:cs="Calibri"/>
                <w:b w:val="0"/>
                <w:sz w:val="20"/>
                <w:szCs w:val="20"/>
              </w:rPr>
              <w:t>1</w:t>
            </w:r>
          </w:p>
        </w:tc>
      </w:tr>
      <w:tr w:rsidR="00AC025E" w:rsidRPr="00124E50" w:rsidTr="0070208F">
        <w:trPr>
          <w:trHeight w:val="1035"/>
        </w:trPr>
        <w:tc>
          <w:tcPr>
            <w:tcW w:w="1691" w:type="dxa"/>
            <w:tcBorders>
              <w:top w:val="nil"/>
              <w:left w:val="single" w:sz="8" w:space="0" w:color="auto"/>
              <w:bottom w:val="single" w:sz="8" w:space="0" w:color="auto"/>
              <w:right w:val="single" w:sz="4" w:space="0" w:color="auto"/>
            </w:tcBorders>
            <w:shd w:val="clear" w:color="auto" w:fill="auto"/>
            <w:vAlign w:val="center"/>
            <w:hideMark/>
          </w:tcPr>
          <w:p w:rsidR="00AC025E" w:rsidRPr="00124E50" w:rsidRDefault="00AC025E" w:rsidP="0070208F">
            <w:pPr>
              <w:ind w:left="0" w:firstLine="0"/>
              <w:jc w:val="center"/>
              <w:rPr>
                <w:rFonts w:cs="Calibri"/>
                <w:bCs/>
                <w:sz w:val="20"/>
                <w:szCs w:val="20"/>
              </w:rPr>
            </w:pPr>
            <w:r w:rsidRPr="00124E50">
              <w:rPr>
                <w:rFonts w:cs="Calibri"/>
                <w:bCs/>
                <w:sz w:val="20"/>
                <w:szCs w:val="20"/>
              </w:rPr>
              <w:t>Instalace a proškolení</w:t>
            </w:r>
          </w:p>
        </w:tc>
        <w:tc>
          <w:tcPr>
            <w:tcW w:w="6663" w:type="dxa"/>
            <w:tcBorders>
              <w:top w:val="nil"/>
              <w:left w:val="nil"/>
              <w:bottom w:val="single" w:sz="8" w:space="0" w:color="auto"/>
              <w:right w:val="single" w:sz="4" w:space="0" w:color="auto"/>
            </w:tcBorders>
            <w:shd w:val="clear" w:color="000000" w:fill="FFFFFF"/>
            <w:vAlign w:val="center"/>
            <w:hideMark/>
          </w:tcPr>
          <w:p w:rsidR="00AC025E" w:rsidRPr="00124E50" w:rsidRDefault="00AC025E" w:rsidP="0070208F">
            <w:pPr>
              <w:ind w:left="0" w:firstLine="0"/>
              <w:rPr>
                <w:rFonts w:cs="Calibri"/>
                <w:b w:val="0"/>
                <w:sz w:val="20"/>
                <w:szCs w:val="20"/>
              </w:rPr>
            </w:pPr>
            <w:r w:rsidRPr="00124E50">
              <w:rPr>
                <w:rFonts w:cs="Calibri"/>
                <w:b w:val="0"/>
                <w:sz w:val="20"/>
                <w:szCs w:val="20"/>
                <w:u w:val="single"/>
              </w:rPr>
              <w:t>kompletní instalace</w:t>
            </w:r>
            <w:r w:rsidRPr="00124E50">
              <w:rPr>
                <w:rFonts w:cs="Calibri"/>
                <w:b w:val="0"/>
                <w:sz w:val="20"/>
                <w:szCs w:val="20"/>
              </w:rPr>
              <w:t xml:space="preserve"> - 1x interaktivní projektor, 10m kabeláže pro každý projektor (silový kabel, audio, VGA/HDMI kabel, USB kabel), lišty, spojovací materiál, práce, doprava, nastavení projektoru, oživení projektoru (instalace SW na připojené PC/NTB), 1ks tabule, práce, doprava.  </w:t>
            </w:r>
            <w:r>
              <w:rPr>
                <w:rFonts w:cs="Calibri"/>
                <w:b w:val="0"/>
                <w:sz w:val="20"/>
                <w:szCs w:val="20"/>
              </w:rPr>
              <w:t>Proškolení.</w:t>
            </w:r>
            <w:r w:rsidRPr="00124E50">
              <w:rPr>
                <w:rFonts w:cs="Calibri"/>
                <w:b w:val="0"/>
                <w:sz w:val="20"/>
                <w:szCs w:val="20"/>
              </w:rPr>
              <w:t xml:space="preserve">                                                                                         </w:t>
            </w:r>
          </w:p>
        </w:tc>
        <w:tc>
          <w:tcPr>
            <w:tcW w:w="1417" w:type="dxa"/>
            <w:tcBorders>
              <w:top w:val="nil"/>
              <w:left w:val="nil"/>
              <w:bottom w:val="single" w:sz="8" w:space="0" w:color="auto"/>
              <w:right w:val="single" w:sz="4" w:space="0" w:color="auto"/>
            </w:tcBorders>
            <w:shd w:val="clear" w:color="auto" w:fill="auto"/>
            <w:noWrap/>
            <w:vAlign w:val="center"/>
            <w:hideMark/>
          </w:tcPr>
          <w:p w:rsidR="00AC025E" w:rsidRPr="00124E50" w:rsidRDefault="00AC025E" w:rsidP="0070208F">
            <w:pPr>
              <w:ind w:left="0" w:firstLine="0"/>
              <w:jc w:val="center"/>
              <w:rPr>
                <w:rFonts w:cs="Calibri"/>
                <w:b w:val="0"/>
                <w:sz w:val="20"/>
                <w:szCs w:val="20"/>
              </w:rPr>
            </w:pPr>
            <w:r w:rsidRPr="00124E50">
              <w:rPr>
                <w:rFonts w:cs="Calibri"/>
                <w:b w:val="0"/>
                <w:sz w:val="20"/>
                <w:szCs w:val="20"/>
              </w:rPr>
              <w:t>1</w:t>
            </w:r>
          </w:p>
        </w:tc>
      </w:tr>
    </w:tbl>
    <w:p w:rsidR="00AC025E" w:rsidRDefault="00AC025E" w:rsidP="00AC025E">
      <w:pPr>
        <w:ind w:left="0" w:firstLine="0"/>
        <w:rPr>
          <w:rFonts w:ascii="Arial" w:hAnsi="Arial" w:cs="Arial"/>
          <w:b w:val="0"/>
        </w:rPr>
      </w:pPr>
    </w:p>
    <w:p w:rsidR="0041006D" w:rsidRDefault="0041006D" w:rsidP="00AC025E">
      <w:pPr>
        <w:ind w:left="0" w:firstLine="0"/>
        <w:rPr>
          <w:rFonts w:ascii="Arial" w:hAnsi="Arial" w:cs="Arial"/>
          <w:b w:val="0"/>
        </w:rPr>
      </w:pPr>
    </w:p>
    <w:p w:rsidR="0041006D" w:rsidRDefault="0041006D" w:rsidP="00AC025E">
      <w:pPr>
        <w:ind w:left="0" w:firstLine="0"/>
        <w:rPr>
          <w:rFonts w:ascii="Arial" w:hAnsi="Arial" w:cs="Arial"/>
          <w:b w:val="0"/>
        </w:rPr>
      </w:pPr>
    </w:p>
    <w:p w:rsidR="0041006D" w:rsidRDefault="0041006D" w:rsidP="00AC025E">
      <w:pPr>
        <w:ind w:left="0" w:firstLine="0"/>
        <w:rPr>
          <w:rFonts w:ascii="Arial" w:hAnsi="Arial" w:cs="Arial"/>
          <w:b w:val="0"/>
        </w:rPr>
      </w:pPr>
    </w:p>
    <w:p w:rsidR="0041006D" w:rsidRDefault="0041006D" w:rsidP="00AC025E">
      <w:pPr>
        <w:ind w:left="0" w:firstLine="0"/>
        <w:rPr>
          <w:rFonts w:ascii="Arial" w:hAnsi="Arial" w:cs="Arial"/>
          <w:b w:val="0"/>
        </w:rPr>
      </w:pPr>
    </w:p>
    <w:p w:rsidR="0041006D" w:rsidRDefault="0041006D" w:rsidP="00AC025E">
      <w:pPr>
        <w:ind w:left="0" w:firstLine="0"/>
        <w:rPr>
          <w:rFonts w:ascii="Arial" w:hAnsi="Arial" w:cs="Arial"/>
          <w:b w:val="0"/>
        </w:rPr>
      </w:pPr>
    </w:p>
    <w:p w:rsidR="0041006D" w:rsidRDefault="0041006D" w:rsidP="00AC025E">
      <w:pPr>
        <w:ind w:left="0" w:firstLine="0"/>
        <w:rPr>
          <w:rFonts w:ascii="Arial" w:hAnsi="Arial" w:cs="Arial"/>
          <w:b w:val="0"/>
        </w:rPr>
      </w:pPr>
    </w:p>
    <w:p w:rsidR="0041006D" w:rsidRDefault="0041006D" w:rsidP="00AC025E">
      <w:pPr>
        <w:ind w:left="0" w:firstLine="0"/>
        <w:rPr>
          <w:rFonts w:ascii="Arial" w:hAnsi="Arial" w:cs="Arial"/>
          <w:b w:val="0"/>
        </w:rPr>
      </w:pPr>
    </w:p>
    <w:p w:rsidR="0041006D" w:rsidRDefault="0041006D" w:rsidP="00AC025E">
      <w:pPr>
        <w:ind w:left="0" w:firstLine="0"/>
        <w:rPr>
          <w:rFonts w:ascii="Arial" w:hAnsi="Arial" w:cs="Arial"/>
          <w:b w:val="0"/>
        </w:rPr>
      </w:pPr>
    </w:p>
    <w:p w:rsidR="004E1E34" w:rsidRPr="004E1E34" w:rsidRDefault="004E1E34" w:rsidP="004E1E34"/>
    <w:p w:rsidR="004B0180" w:rsidRDefault="004B0180" w:rsidP="004B0180">
      <w:pPr>
        <w:pStyle w:val="TEXTFAXU"/>
        <w:jc w:val="center"/>
        <w:rPr>
          <w:b/>
          <w:sz w:val="28"/>
        </w:rPr>
      </w:pPr>
      <w:r>
        <w:rPr>
          <w:b/>
          <w:sz w:val="28"/>
        </w:rPr>
        <w:lastRenderedPageBreak/>
        <w:t>Článek II.</w:t>
      </w:r>
    </w:p>
    <w:p w:rsidR="004B0180" w:rsidRPr="003C4AAE" w:rsidRDefault="004B0180" w:rsidP="004B0180">
      <w:pPr>
        <w:pStyle w:val="Nadpis2"/>
        <w:jc w:val="center"/>
        <w:rPr>
          <w:rFonts w:ascii="Arial" w:hAnsi="Arial" w:cs="Arial"/>
          <w:sz w:val="28"/>
          <w:szCs w:val="28"/>
        </w:rPr>
      </w:pPr>
      <w:r w:rsidRPr="003C4AAE">
        <w:rPr>
          <w:rFonts w:ascii="Arial" w:hAnsi="Arial" w:cs="Arial"/>
          <w:sz w:val="28"/>
          <w:szCs w:val="28"/>
        </w:rPr>
        <w:t>Cena díla, platební a fakturační podmínky</w:t>
      </w:r>
    </w:p>
    <w:p w:rsidR="004B0180" w:rsidRPr="00DC6205" w:rsidRDefault="004B0180" w:rsidP="004B0180"/>
    <w:p w:rsidR="004B0180" w:rsidRDefault="004B0180" w:rsidP="004E1E2A">
      <w:pPr>
        <w:ind w:left="0" w:firstLine="0"/>
        <w:rPr>
          <w:rFonts w:ascii="Arial" w:hAnsi="Arial" w:cs="Arial"/>
          <w:b w:val="0"/>
        </w:rPr>
      </w:pPr>
    </w:p>
    <w:p w:rsidR="004E1E2A" w:rsidRPr="00331B9A" w:rsidRDefault="004E1E2A" w:rsidP="004E1E2A">
      <w:pPr>
        <w:ind w:left="0" w:firstLine="0"/>
        <w:rPr>
          <w:rFonts w:asciiTheme="minorHAnsi" w:hAnsiTheme="minorHAnsi" w:cs="Arial"/>
        </w:rPr>
      </w:pPr>
      <w:proofErr w:type="gramStart"/>
      <w:r>
        <w:rPr>
          <w:rFonts w:ascii="Arial" w:hAnsi="Arial" w:cs="Arial"/>
          <w:b w:val="0"/>
        </w:rPr>
        <w:t>1.</w:t>
      </w:r>
      <w:r w:rsidRPr="00B57AC6">
        <w:rPr>
          <w:rFonts w:ascii="Arial" w:hAnsi="Arial" w:cs="Arial"/>
        </w:rPr>
        <w:t>Ce</w:t>
      </w:r>
      <w:r w:rsidRPr="00B57AC6">
        <w:rPr>
          <w:rFonts w:ascii="Arial" w:hAnsi="Arial" w:cs="Arial"/>
          <w:b w:val="0"/>
        </w:rPr>
        <w:t>na</w:t>
      </w:r>
      <w:proofErr w:type="gramEnd"/>
      <w:r w:rsidRPr="003C4AAE">
        <w:rPr>
          <w:rFonts w:ascii="Arial" w:hAnsi="Arial" w:cs="Arial"/>
          <w:b w:val="0"/>
        </w:rPr>
        <w:t xml:space="preserve">, kterou je objednatel povinen zaplatit </w:t>
      </w:r>
      <w:r w:rsidR="00FF0C81">
        <w:rPr>
          <w:rFonts w:ascii="Arial" w:hAnsi="Arial" w:cs="Arial"/>
          <w:b w:val="0"/>
        </w:rPr>
        <w:t>dodavateli</w:t>
      </w:r>
      <w:r w:rsidRPr="003C4AAE">
        <w:rPr>
          <w:rFonts w:ascii="Arial" w:hAnsi="Arial" w:cs="Arial"/>
          <w:b w:val="0"/>
        </w:rPr>
        <w:t xml:space="preserve"> za řádně provedené dílo činí celkem: </w:t>
      </w:r>
    </w:p>
    <w:p w:rsidR="004E1E2A" w:rsidRPr="003C4AAE" w:rsidRDefault="00F53D93" w:rsidP="004B0180">
      <w:pPr>
        <w:autoSpaceDE w:val="0"/>
        <w:autoSpaceDN w:val="0"/>
        <w:adjustRightInd w:val="0"/>
        <w:ind w:left="0" w:firstLine="0"/>
        <w:rPr>
          <w:rFonts w:ascii="Arial" w:hAnsi="Arial" w:cs="Arial"/>
          <w:color w:val="000000"/>
        </w:rPr>
      </w:pPr>
      <w:r w:rsidRPr="0055316D">
        <w:rPr>
          <w:rFonts w:ascii="Arial" w:hAnsi="Arial" w:cs="Arial"/>
          <w:color w:val="000000"/>
        </w:rPr>
        <w:t>K</w:t>
      </w:r>
      <w:r w:rsidR="004E1E2A" w:rsidRPr="0055316D">
        <w:rPr>
          <w:rFonts w:ascii="Arial" w:hAnsi="Arial" w:cs="Arial"/>
          <w:color w:val="000000"/>
        </w:rPr>
        <w:t>č (Slovy:) bez DPH (dále jen „smluvní cena“).</w:t>
      </w:r>
      <w:r w:rsidR="004E1E2A" w:rsidRPr="003C4AAE">
        <w:rPr>
          <w:rFonts w:ascii="Arial" w:hAnsi="Arial" w:cs="Arial"/>
          <w:color w:val="000000"/>
        </w:rPr>
        <w:t xml:space="preserve"> </w:t>
      </w:r>
    </w:p>
    <w:p w:rsidR="004E1E2A" w:rsidRPr="00331B9A" w:rsidRDefault="004E1E2A" w:rsidP="004E1E2A">
      <w:pPr>
        <w:autoSpaceDE w:val="0"/>
        <w:autoSpaceDN w:val="0"/>
        <w:adjustRightInd w:val="0"/>
        <w:ind w:left="1985"/>
        <w:rPr>
          <w:rFonts w:asciiTheme="minorHAnsi" w:hAnsiTheme="minorHAnsi" w:cs="Arial"/>
          <w:color w:val="000000"/>
        </w:rPr>
      </w:pPr>
    </w:p>
    <w:p w:rsidR="004E1E2A" w:rsidRPr="003C4AAE" w:rsidRDefault="004E1E2A" w:rsidP="004B0180">
      <w:pPr>
        <w:autoSpaceDE w:val="0"/>
        <w:autoSpaceDN w:val="0"/>
        <w:adjustRightInd w:val="0"/>
        <w:ind w:left="0" w:firstLine="0"/>
        <w:rPr>
          <w:rFonts w:ascii="Arial" w:hAnsi="Arial" w:cs="Arial"/>
          <w:color w:val="000000"/>
        </w:rPr>
      </w:pPr>
      <w:r w:rsidRPr="003C4AAE">
        <w:rPr>
          <w:rFonts w:ascii="Arial" w:hAnsi="Arial" w:cs="Arial"/>
          <w:color w:val="000000"/>
        </w:rPr>
        <w:t>DPH</w:t>
      </w:r>
      <w:r>
        <w:rPr>
          <w:rFonts w:ascii="Arial" w:hAnsi="Arial" w:cs="Arial"/>
          <w:color w:val="000000"/>
        </w:rPr>
        <w:t xml:space="preserve"> </w:t>
      </w:r>
      <w:r w:rsidRPr="003C4AAE">
        <w:rPr>
          <w:rFonts w:ascii="Arial" w:hAnsi="Arial" w:cs="Arial"/>
          <w:color w:val="000000"/>
        </w:rPr>
        <w:t>činí</w:t>
      </w:r>
      <w:r w:rsidR="008153C1">
        <w:rPr>
          <w:rFonts w:ascii="Arial" w:hAnsi="Arial" w:cs="Arial"/>
          <w:color w:val="000000"/>
        </w:rPr>
        <w:t xml:space="preserve">               </w:t>
      </w:r>
      <w:r w:rsidR="00F53D93">
        <w:rPr>
          <w:rFonts w:ascii="Arial" w:hAnsi="Arial" w:cs="Arial"/>
          <w:color w:val="000000"/>
        </w:rPr>
        <w:t xml:space="preserve"> K</w:t>
      </w:r>
      <w:r w:rsidRPr="003C4AAE">
        <w:rPr>
          <w:rFonts w:ascii="Arial" w:hAnsi="Arial" w:cs="Arial"/>
          <w:color w:val="000000"/>
        </w:rPr>
        <w:t>č (</w:t>
      </w:r>
      <w:proofErr w:type="gramStart"/>
      <w:r w:rsidRPr="00F362FC">
        <w:rPr>
          <w:rFonts w:ascii="Arial" w:hAnsi="Arial" w:cs="Arial"/>
          <w:color w:val="000000"/>
          <w:highlight w:val="yellow"/>
        </w:rPr>
        <w:t>Slovy:</w:t>
      </w:r>
      <w:r w:rsidR="00F53D93">
        <w:rPr>
          <w:rFonts w:ascii="Arial" w:hAnsi="Arial" w:cs="Arial"/>
          <w:color w:val="000000"/>
        </w:rPr>
        <w:t xml:space="preserve"> </w:t>
      </w:r>
      <w:r w:rsidR="008153C1">
        <w:rPr>
          <w:rFonts w:ascii="Arial" w:hAnsi="Arial" w:cs="Arial"/>
          <w:color w:val="000000"/>
        </w:rPr>
        <w:t xml:space="preserve">                 </w:t>
      </w:r>
      <w:r w:rsidRPr="003C4AAE">
        <w:rPr>
          <w:rFonts w:ascii="Arial" w:hAnsi="Arial" w:cs="Arial"/>
          <w:color w:val="000000"/>
        </w:rPr>
        <w:t>).</w:t>
      </w:r>
      <w:proofErr w:type="gramEnd"/>
      <w:r w:rsidRPr="003C4AAE">
        <w:rPr>
          <w:rFonts w:ascii="Arial" w:hAnsi="Arial" w:cs="Arial"/>
          <w:color w:val="000000"/>
        </w:rPr>
        <w:t xml:space="preserve"> </w:t>
      </w:r>
    </w:p>
    <w:p w:rsidR="004E1E2A" w:rsidRPr="00331B9A" w:rsidRDefault="004E1E2A" w:rsidP="004E1E2A">
      <w:pPr>
        <w:autoSpaceDE w:val="0"/>
        <w:autoSpaceDN w:val="0"/>
        <w:adjustRightInd w:val="0"/>
        <w:ind w:left="1985"/>
        <w:rPr>
          <w:rFonts w:asciiTheme="minorHAnsi" w:hAnsiTheme="minorHAnsi" w:cs="Arial"/>
          <w:color w:val="000000"/>
        </w:rPr>
      </w:pPr>
    </w:p>
    <w:p w:rsidR="004B0180" w:rsidRDefault="004E1E2A" w:rsidP="004B0180">
      <w:pPr>
        <w:autoSpaceDE w:val="0"/>
        <w:autoSpaceDN w:val="0"/>
        <w:adjustRightInd w:val="0"/>
        <w:ind w:left="0" w:firstLine="0"/>
        <w:rPr>
          <w:rFonts w:ascii="Arial" w:hAnsi="Arial" w:cs="Arial"/>
          <w:color w:val="000000"/>
        </w:rPr>
      </w:pPr>
      <w:r w:rsidRPr="003C4AAE">
        <w:rPr>
          <w:rFonts w:ascii="Arial" w:hAnsi="Arial" w:cs="Arial"/>
          <w:color w:val="000000"/>
        </w:rPr>
        <w:t xml:space="preserve">Cena včetně DPH činí </w:t>
      </w:r>
      <w:r w:rsidR="008153C1">
        <w:rPr>
          <w:rFonts w:ascii="Arial" w:hAnsi="Arial" w:cs="Arial"/>
          <w:color w:val="000000"/>
        </w:rPr>
        <w:t xml:space="preserve">                       </w:t>
      </w:r>
      <w:r w:rsidRPr="003C4AAE">
        <w:rPr>
          <w:rFonts w:ascii="Arial" w:hAnsi="Arial" w:cs="Arial"/>
          <w:color w:val="000000"/>
        </w:rPr>
        <w:t xml:space="preserve"> Kč </w:t>
      </w:r>
      <w:r w:rsidRPr="00F362FC">
        <w:rPr>
          <w:rFonts w:ascii="Arial" w:hAnsi="Arial" w:cs="Arial"/>
          <w:color w:val="000000"/>
          <w:highlight w:val="yellow"/>
        </w:rPr>
        <w:t>(</w:t>
      </w:r>
      <w:proofErr w:type="gramStart"/>
      <w:r w:rsidRPr="00F362FC">
        <w:rPr>
          <w:rFonts w:ascii="Arial" w:hAnsi="Arial" w:cs="Arial"/>
          <w:color w:val="000000"/>
          <w:highlight w:val="yellow"/>
        </w:rPr>
        <w:t>Slovy:</w:t>
      </w:r>
      <w:r w:rsidR="00F53D93">
        <w:rPr>
          <w:rFonts w:ascii="Arial" w:hAnsi="Arial" w:cs="Arial"/>
          <w:color w:val="000000"/>
        </w:rPr>
        <w:t xml:space="preserve"> </w:t>
      </w:r>
      <w:r w:rsidR="008153C1">
        <w:rPr>
          <w:rFonts w:ascii="Arial" w:hAnsi="Arial" w:cs="Arial"/>
          <w:color w:val="000000"/>
        </w:rPr>
        <w:t xml:space="preserve">                                </w:t>
      </w:r>
      <w:r w:rsidRPr="003C4AAE">
        <w:rPr>
          <w:rFonts w:ascii="Arial" w:hAnsi="Arial" w:cs="Arial"/>
          <w:color w:val="000000"/>
        </w:rPr>
        <w:t>).</w:t>
      </w:r>
      <w:proofErr w:type="gramEnd"/>
    </w:p>
    <w:p w:rsidR="004B0180" w:rsidRDefault="004B0180" w:rsidP="004B0180">
      <w:pPr>
        <w:autoSpaceDE w:val="0"/>
        <w:autoSpaceDN w:val="0"/>
        <w:adjustRightInd w:val="0"/>
        <w:ind w:left="0" w:firstLine="0"/>
        <w:rPr>
          <w:rFonts w:ascii="Arial" w:hAnsi="Arial" w:cs="Arial"/>
          <w:color w:val="000000"/>
        </w:rPr>
      </w:pPr>
    </w:p>
    <w:p w:rsidR="004B0180" w:rsidRDefault="004B0180" w:rsidP="004B0180">
      <w:pPr>
        <w:autoSpaceDE w:val="0"/>
        <w:autoSpaceDN w:val="0"/>
        <w:adjustRightInd w:val="0"/>
        <w:ind w:left="0" w:firstLine="0"/>
        <w:rPr>
          <w:rFonts w:ascii="Arial" w:hAnsi="Arial" w:cs="Arial"/>
          <w:b w:val="0"/>
          <w:color w:val="000000"/>
        </w:rPr>
      </w:pPr>
      <w:r>
        <w:rPr>
          <w:rFonts w:ascii="Arial" w:hAnsi="Arial" w:cs="Arial"/>
          <w:color w:val="000000"/>
        </w:rPr>
        <w:t xml:space="preserve"> </w:t>
      </w:r>
      <w:r w:rsidRPr="00A31A5D">
        <w:rPr>
          <w:rFonts w:ascii="Arial" w:hAnsi="Arial" w:cs="Arial"/>
          <w:b w:val="0"/>
          <w:color w:val="000000"/>
        </w:rPr>
        <w:t>2</w:t>
      </w:r>
      <w:r>
        <w:rPr>
          <w:rFonts w:ascii="Arial" w:hAnsi="Arial" w:cs="Arial"/>
          <w:color w:val="000000"/>
        </w:rPr>
        <w:t xml:space="preserve">. </w:t>
      </w:r>
      <w:r w:rsidR="004E1E2A" w:rsidRPr="004B0180">
        <w:rPr>
          <w:rFonts w:ascii="Arial" w:hAnsi="Arial" w:cs="Arial"/>
          <w:b w:val="0"/>
        </w:rPr>
        <w:t xml:space="preserve">Uvedená smluvní cena je cenou nejvýše přípustnou a zahrnuje veškeré dodávky spojené s realizací díla, práce a náklady zhotovitele vzniklé v souvislosti s prováděním díla popsaného v této smlouvě. </w:t>
      </w:r>
      <w:r w:rsidR="004E1E2A" w:rsidRPr="004B0180">
        <w:rPr>
          <w:rFonts w:ascii="Arial" w:hAnsi="Arial" w:cs="Arial"/>
          <w:b w:val="0"/>
          <w:color w:val="000000"/>
        </w:rPr>
        <w:t xml:space="preserve">Smluvní strany ujednávají, že při změně sazby DPH se cena díla vč. DPH navyšuje/snižuje v souladu s touto změnou sazby. </w:t>
      </w:r>
    </w:p>
    <w:p w:rsidR="004B0180" w:rsidRDefault="004B0180" w:rsidP="004B0180">
      <w:pPr>
        <w:autoSpaceDE w:val="0"/>
        <w:autoSpaceDN w:val="0"/>
        <w:adjustRightInd w:val="0"/>
        <w:ind w:left="0" w:firstLine="0"/>
        <w:rPr>
          <w:rFonts w:ascii="Arial" w:hAnsi="Arial" w:cs="Arial"/>
          <w:b w:val="0"/>
          <w:color w:val="000000"/>
        </w:rPr>
      </w:pPr>
    </w:p>
    <w:p w:rsidR="004B0180" w:rsidRDefault="004B0180" w:rsidP="004B0180">
      <w:pPr>
        <w:autoSpaceDE w:val="0"/>
        <w:autoSpaceDN w:val="0"/>
        <w:adjustRightInd w:val="0"/>
        <w:ind w:left="0" w:firstLine="0"/>
        <w:rPr>
          <w:rFonts w:ascii="Arial" w:hAnsi="Arial" w:cs="Arial"/>
          <w:b w:val="0"/>
        </w:rPr>
      </w:pPr>
      <w:r>
        <w:rPr>
          <w:rFonts w:ascii="Arial" w:hAnsi="Arial" w:cs="Arial"/>
          <w:b w:val="0"/>
          <w:color w:val="000000"/>
        </w:rPr>
        <w:t xml:space="preserve">3. </w:t>
      </w:r>
      <w:r w:rsidR="004E1E2A" w:rsidRPr="004B0180">
        <w:rPr>
          <w:rFonts w:ascii="Arial" w:hAnsi="Arial" w:cs="Arial"/>
          <w:b w:val="0"/>
        </w:rPr>
        <w:t xml:space="preserve">Objednatel se zavazuje uhradit </w:t>
      </w:r>
      <w:r w:rsidR="00FF0C81">
        <w:rPr>
          <w:rFonts w:ascii="Arial" w:hAnsi="Arial" w:cs="Arial"/>
          <w:b w:val="0"/>
        </w:rPr>
        <w:t>dodavateli</w:t>
      </w:r>
      <w:r w:rsidR="004E1E2A" w:rsidRPr="004B0180">
        <w:rPr>
          <w:rFonts w:ascii="Arial" w:hAnsi="Arial" w:cs="Arial"/>
          <w:b w:val="0"/>
        </w:rPr>
        <w:t xml:space="preserve"> celkovou cenu díla uvedenou v bodě 1. tohoto článku na základě jeho faktur v souladu s dalšími podmínkami uvedenými v této smlouvě. </w:t>
      </w:r>
    </w:p>
    <w:p w:rsidR="004B0180" w:rsidRDefault="004B0180" w:rsidP="004B0180">
      <w:pPr>
        <w:autoSpaceDE w:val="0"/>
        <w:autoSpaceDN w:val="0"/>
        <w:adjustRightInd w:val="0"/>
        <w:ind w:left="0" w:firstLine="0"/>
        <w:rPr>
          <w:rFonts w:ascii="Arial" w:hAnsi="Arial" w:cs="Arial"/>
          <w:b w:val="0"/>
        </w:rPr>
      </w:pPr>
    </w:p>
    <w:p w:rsidR="004E1E2A" w:rsidRPr="00331B9A" w:rsidRDefault="004B0180" w:rsidP="004B0180">
      <w:pPr>
        <w:autoSpaceDE w:val="0"/>
        <w:autoSpaceDN w:val="0"/>
        <w:adjustRightInd w:val="0"/>
        <w:ind w:left="0" w:firstLine="0"/>
        <w:rPr>
          <w:rFonts w:ascii="Arial" w:hAnsi="Arial" w:cs="Arial"/>
          <w:b w:val="0"/>
          <w:color w:val="000000"/>
        </w:rPr>
      </w:pPr>
      <w:r>
        <w:rPr>
          <w:rFonts w:ascii="Arial" w:hAnsi="Arial" w:cs="Arial"/>
          <w:b w:val="0"/>
        </w:rPr>
        <w:t xml:space="preserve">4. </w:t>
      </w:r>
      <w:r w:rsidR="004E1E2A" w:rsidRPr="00331B9A">
        <w:rPr>
          <w:rFonts w:ascii="Arial" w:hAnsi="Arial" w:cs="Arial"/>
          <w:b w:val="0"/>
        </w:rPr>
        <w:t xml:space="preserve">Právo </w:t>
      </w:r>
      <w:r w:rsidR="00FF0C81">
        <w:rPr>
          <w:rFonts w:ascii="Arial" w:hAnsi="Arial" w:cs="Arial"/>
          <w:b w:val="0"/>
        </w:rPr>
        <w:t>dodavatele</w:t>
      </w:r>
      <w:r w:rsidR="004E1E2A" w:rsidRPr="00331B9A">
        <w:rPr>
          <w:rFonts w:ascii="Arial" w:hAnsi="Arial" w:cs="Arial"/>
          <w:b w:val="0"/>
        </w:rPr>
        <w:t xml:space="preserve"> na fakturaci, včetně fakturace DPH</w:t>
      </w:r>
      <w:r w:rsidR="00EA6446">
        <w:rPr>
          <w:rFonts w:ascii="Arial" w:hAnsi="Arial" w:cs="Arial"/>
          <w:b w:val="0"/>
        </w:rPr>
        <w:t xml:space="preserve"> nebo použití přenesené daňové povinnosti</w:t>
      </w:r>
      <w:r w:rsidR="004E1E2A" w:rsidRPr="00331B9A">
        <w:rPr>
          <w:rFonts w:ascii="Arial" w:hAnsi="Arial" w:cs="Arial"/>
          <w:b w:val="0"/>
          <w:i/>
        </w:rPr>
        <w:t>,</w:t>
      </w:r>
      <w:r w:rsidR="004E1E2A" w:rsidRPr="00331B9A">
        <w:rPr>
          <w:rFonts w:ascii="Arial" w:hAnsi="Arial" w:cs="Arial"/>
          <w:b w:val="0"/>
        </w:rPr>
        <w:t xml:space="preserve"> vzniká dnem podepsání protokolu o předání a převzetí předmětu díla oběma smluvními stranami. Kopie uvedeného protokolu bude přílohou faktury. </w:t>
      </w:r>
    </w:p>
    <w:p w:rsidR="004E1E2A" w:rsidRPr="004B0180" w:rsidRDefault="004E1E2A" w:rsidP="00333445">
      <w:pPr>
        <w:autoSpaceDE w:val="0"/>
        <w:autoSpaceDN w:val="0"/>
        <w:adjustRightInd w:val="0"/>
        <w:spacing w:before="120"/>
        <w:ind w:left="0" w:firstLine="0"/>
        <w:rPr>
          <w:rFonts w:ascii="Arial" w:hAnsi="Arial" w:cs="Arial"/>
          <w:b w:val="0"/>
          <w:color w:val="000000"/>
        </w:rPr>
      </w:pPr>
      <w:r w:rsidRPr="004B0180">
        <w:rPr>
          <w:rFonts w:ascii="Arial" w:hAnsi="Arial" w:cs="Arial"/>
          <w:b w:val="0"/>
        </w:rPr>
        <w:t>Faktura bude adresována:</w:t>
      </w:r>
    </w:p>
    <w:p w:rsidR="004E1E2A" w:rsidRPr="00331B9A" w:rsidRDefault="004E1E2A" w:rsidP="004E1E2A">
      <w:pPr>
        <w:autoSpaceDE w:val="0"/>
        <w:autoSpaceDN w:val="0"/>
        <w:adjustRightInd w:val="0"/>
        <w:ind w:left="0" w:firstLine="0"/>
        <w:rPr>
          <w:rFonts w:ascii="Arial" w:hAnsi="Arial" w:cs="Arial"/>
          <w:b w:val="0"/>
        </w:rPr>
      </w:pPr>
      <w:r w:rsidRPr="00331B9A">
        <w:rPr>
          <w:rFonts w:ascii="Arial" w:hAnsi="Arial" w:cs="Arial"/>
          <w:b w:val="0"/>
        </w:rPr>
        <w:t xml:space="preserve">           Střední průmyslová škola stavební Pardubice, </w:t>
      </w:r>
    </w:p>
    <w:p w:rsidR="004E1E2A" w:rsidRDefault="004E1E2A" w:rsidP="004E1E2A">
      <w:pPr>
        <w:autoSpaceDE w:val="0"/>
        <w:autoSpaceDN w:val="0"/>
        <w:adjustRightInd w:val="0"/>
        <w:ind w:left="0" w:firstLine="0"/>
        <w:jc w:val="left"/>
        <w:rPr>
          <w:rFonts w:ascii="Arial" w:hAnsi="Arial" w:cs="Arial"/>
          <w:b w:val="0"/>
        </w:rPr>
      </w:pPr>
      <w:r w:rsidRPr="00331B9A">
        <w:rPr>
          <w:rFonts w:ascii="Arial" w:hAnsi="Arial" w:cs="Arial"/>
          <w:b w:val="0"/>
        </w:rPr>
        <w:t xml:space="preserve">           Sokolovská 150, 533 54 Rybitví</w:t>
      </w:r>
    </w:p>
    <w:p w:rsidR="00AC025E" w:rsidRPr="00331B9A" w:rsidRDefault="00AC025E" w:rsidP="004E1E2A">
      <w:pPr>
        <w:autoSpaceDE w:val="0"/>
        <w:autoSpaceDN w:val="0"/>
        <w:adjustRightInd w:val="0"/>
        <w:ind w:left="0" w:firstLine="0"/>
        <w:jc w:val="left"/>
        <w:rPr>
          <w:rFonts w:ascii="Arial" w:hAnsi="Arial" w:cs="Arial"/>
          <w:b w:val="0"/>
        </w:rPr>
      </w:pPr>
    </w:p>
    <w:p w:rsidR="00AC025E" w:rsidRPr="00AC025E" w:rsidRDefault="004B0180" w:rsidP="00AC025E">
      <w:pPr>
        <w:ind w:left="0" w:firstLine="0"/>
        <w:rPr>
          <w:rFonts w:ascii="Arial" w:hAnsi="Arial" w:cs="Arial"/>
          <w:b w:val="0"/>
          <w:i/>
        </w:rPr>
      </w:pPr>
      <w:r w:rsidRPr="00AC025E">
        <w:rPr>
          <w:rFonts w:ascii="Arial" w:hAnsi="Arial" w:cs="Arial"/>
        </w:rPr>
        <w:t xml:space="preserve">5. </w:t>
      </w:r>
      <w:r w:rsidR="004E1E2A" w:rsidRPr="00AC025E">
        <w:rPr>
          <w:rFonts w:ascii="Arial" w:hAnsi="Arial" w:cs="Arial"/>
        </w:rPr>
        <w:t>Faktura bude splňovat náležitosti daňového dokladu v souladu s právními předpisy a zvyklostmi (včetně správně uvedeného názvu, sídla a čísla smlouvy objednatele).</w:t>
      </w:r>
      <w:r w:rsidR="00CF4C40" w:rsidRPr="00AC025E">
        <w:rPr>
          <w:rFonts w:ascii="Arial" w:hAnsi="Arial" w:cs="Arial"/>
        </w:rPr>
        <w:t xml:space="preserve"> Faktura musí obsahovat název </w:t>
      </w:r>
      <w:r w:rsidR="00AC025E">
        <w:rPr>
          <w:rFonts w:ascii="Arial" w:hAnsi="Arial" w:cs="Arial"/>
        </w:rPr>
        <w:t>předmětu díla</w:t>
      </w:r>
      <w:r w:rsidR="00CF4C40" w:rsidRPr="00AC025E">
        <w:rPr>
          <w:rFonts w:ascii="Arial" w:hAnsi="Arial" w:cs="Arial"/>
        </w:rPr>
        <w:t xml:space="preserve">: </w:t>
      </w:r>
      <w:r w:rsidR="00AC025E" w:rsidRPr="00AC025E">
        <w:rPr>
          <w:rFonts w:ascii="Arial" w:hAnsi="Arial" w:cs="Arial"/>
          <w:highlight w:val="yellow"/>
        </w:rPr>
        <w:t>Interaktivní jazyková učebna</w:t>
      </w:r>
      <w:r w:rsidR="00CF4C40" w:rsidRPr="00AC025E">
        <w:rPr>
          <w:rFonts w:ascii="Arial" w:hAnsi="Arial" w:cs="Arial"/>
          <w:highlight w:val="yellow"/>
        </w:rPr>
        <w:t xml:space="preserve"> a označení projektu </w:t>
      </w:r>
      <w:r w:rsidR="00AC025E" w:rsidRPr="00AC025E">
        <w:rPr>
          <w:rFonts w:ascii="Arial" w:hAnsi="Arial" w:cs="Arial"/>
          <w:b w:val="0"/>
          <w:i/>
          <w:highlight w:val="yellow"/>
        </w:rPr>
        <w:t>CZ.06.4.59/0.0/0.0/16_075/0010018</w:t>
      </w:r>
    </w:p>
    <w:p w:rsidR="004E1E2A" w:rsidRDefault="004E1E2A" w:rsidP="004B0180">
      <w:pPr>
        <w:pStyle w:val="Zkladntextodsazen2"/>
        <w:spacing w:before="120"/>
        <w:ind w:left="0" w:firstLine="0"/>
        <w:rPr>
          <w:sz w:val="22"/>
          <w:szCs w:val="22"/>
        </w:rPr>
      </w:pPr>
      <w:r w:rsidRPr="00331B9A">
        <w:rPr>
          <w:sz w:val="22"/>
          <w:szCs w:val="22"/>
        </w:rPr>
        <w:t>Objednatel je oprávněn vrátit zhotoviteli bez zaplacení fakturu, která nemá náležitosti uvedené v tomto ustanovení nebo vykazuje jiné vady. Současně s vrácením faktury sdělí objednatel zhotoviteli důvody vrácení. V závislosti na povaze vady je zhotovitel povinen fakturu opravit nebo nově vyhotovit. Oprávněným vrácením faktury přestává běžet původní lhůta splatnosti faktury. Nová lhůta splatnosti začíná běžet ode dne doručení objednateli doplněné, opravené nebo nově vyhotovené faktury s příslušnými náležitostmi, splňující podmínky této smlouvy.</w:t>
      </w:r>
    </w:p>
    <w:p w:rsidR="00CF4C40" w:rsidRDefault="00CF4C40" w:rsidP="004B0180">
      <w:pPr>
        <w:pStyle w:val="Zkladntextodsazen2"/>
        <w:spacing w:before="120"/>
        <w:ind w:left="0" w:firstLine="0"/>
        <w:rPr>
          <w:sz w:val="22"/>
          <w:szCs w:val="22"/>
        </w:rPr>
      </w:pPr>
    </w:p>
    <w:p w:rsidR="004B0180" w:rsidRPr="00331B9A" w:rsidRDefault="004B0180" w:rsidP="004B0180">
      <w:pPr>
        <w:pStyle w:val="Zkladntextodsazen2"/>
        <w:spacing w:before="120"/>
        <w:ind w:left="0" w:firstLine="0"/>
        <w:rPr>
          <w:sz w:val="22"/>
          <w:szCs w:val="22"/>
        </w:rPr>
      </w:pPr>
    </w:p>
    <w:p w:rsidR="004E1E2A" w:rsidRPr="00D2142A" w:rsidRDefault="004B0180" w:rsidP="004B0180">
      <w:pPr>
        <w:pStyle w:val="Zkladntextodsazen2"/>
        <w:ind w:left="357" w:hanging="357"/>
      </w:pPr>
      <w:r>
        <w:rPr>
          <w:b/>
          <w:sz w:val="22"/>
          <w:szCs w:val="22"/>
        </w:rPr>
        <w:t>6</w:t>
      </w:r>
      <w:r w:rsidRPr="00CE0D88">
        <w:rPr>
          <w:b/>
          <w:sz w:val="22"/>
          <w:szCs w:val="22"/>
        </w:rPr>
        <w:t xml:space="preserve">. </w:t>
      </w:r>
      <w:r w:rsidR="004E1E2A" w:rsidRPr="00CE0D88">
        <w:rPr>
          <w:b/>
          <w:sz w:val="22"/>
          <w:szCs w:val="22"/>
        </w:rPr>
        <w:t>Faktury jsou splatné do 90</w:t>
      </w:r>
      <w:r w:rsidR="004E1E2A" w:rsidRPr="00CE0D88">
        <w:rPr>
          <w:sz w:val="22"/>
          <w:szCs w:val="22"/>
        </w:rPr>
        <w:t xml:space="preserve"> </w:t>
      </w:r>
      <w:r w:rsidR="004E1E2A" w:rsidRPr="00CE0D88">
        <w:rPr>
          <w:b/>
          <w:sz w:val="22"/>
          <w:szCs w:val="22"/>
        </w:rPr>
        <w:t>kalendářních dnů</w:t>
      </w:r>
      <w:r w:rsidR="004E1E2A" w:rsidRPr="00331B9A">
        <w:rPr>
          <w:sz w:val="22"/>
          <w:szCs w:val="22"/>
        </w:rPr>
        <w:t xml:space="preserve"> ode dne </w:t>
      </w:r>
      <w:r>
        <w:rPr>
          <w:sz w:val="22"/>
          <w:szCs w:val="22"/>
        </w:rPr>
        <w:t xml:space="preserve">prokazatelného doručení faktury </w:t>
      </w:r>
      <w:r w:rsidR="004E1E2A" w:rsidRPr="00331B9A">
        <w:rPr>
          <w:sz w:val="22"/>
          <w:szCs w:val="22"/>
        </w:rPr>
        <w:t>objednateli</w:t>
      </w:r>
      <w:r w:rsidR="004E1E2A">
        <w:t xml:space="preserve">. </w:t>
      </w:r>
      <w:r w:rsidR="004E1E2A" w:rsidRPr="00331B9A">
        <w:rPr>
          <w:sz w:val="22"/>
          <w:szCs w:val="22"/>
        </w:rPr>
        <w:t>Úhradou se rozumí odepsání fakturované částky z účtu objednatele</w:t>
      </w:r>
      <w:r w:rsidR="00AC025E">
        <w:rPr>
          <w:sz w:val="22"/>
          <w:szCs w:val="22"/>
        </w:rPr>
        <w:t xml:space="preserve"> nebo úvěrového účtu</w:t>
      </w:r>
      <w:r w:rsidR="004E1E2A" w:rsidRPr="00A53A36">
        <w:t xml:space="preserve">. </w:t>
      </w:r>
    </w:p>
    <w:p w:rsidR="004E1E2A" w:rsidRDefault="004E1E2A" w:rsidP="004E1E2A">
      <w:pPr>
        <w:ind w:right="-24"/>
        <w:rPr>
          <w:b w:val="0"/>
          <w:sz w:val="28"/>
        </w:rPr>
      </w:pPr>
    </w:p>
    <w:p w:rsidR="0041006D" w:rsidRDefault="0041006D" w:rsidP="004E1E2A">
      <w:pPr>
        <w:ind w:right="-24"/>
        <w:rPr>
          <w:b w:val="0"/>
          <w:sz w:val="28"/>
        </w:rPr>
      </w:pPr>
    </w:p>
    <w:p w:rsidR="0041006D" w:rsidRDefault="0041006D" w:rsidP="004E1E2A">
      <w:pPr>
        <w:ind w:right="-24"/>
        <w:rPr>
          <w:b w:val="0"/>
          <w:sz w:val="28"/>
        </w:rPr>
      </w:pPr>
    </w:p>
    <w:p w:rsidR="0041006D" w:rsidRDefault="0041006D" w:rsidP="004E1E2A">
      <w:pPr>
        <w:ind w:right="-24"/>
        <w:rPr>
          <w:b w:val="0"/>
          <w:sz w:val="28"/>
        </w:rPr>
      </w:pPr>
    </w:p>
    <w:p w:rsidR="0041006D" w:rsidRDefault="0041006D" w:rsidP="004E1E2A">
      <w:pPr>
        <w:ind w:right="-24"/>
        <w:rPr>
          <w:b w:val="0"/>
          <w:sz w:val="28"/>
        </w:rPr>
      </w:pPr>
    </w:p>
    <w:p w:rsidR="004E1E2A" w:rsidRPr="00A31A5D" w:rsidRDefault="004E1E2A" w:rsidP="00A31A5D">
      <w:pPr>
        <w:pStyle w:val="TEXTFAXU"/>
        <w:jc w:val="center"/>
        <w:rPr>
          <w:rFonts w:cs="Arial"/>
          <w:b/>
          <w:sz w:val="28"/>
          <w:szCs w:val="28"/>
        </w:rPr>
      </w:pPr>
    </w:p>
    <w:p w:rsidR="007D6E6C" w:rsidRPr="00A31A5D" w:rsidRDefault="007D6E6C" w:rsidP="00A31A5D">
      <w:pPr>
        <w:ind w:right="-24"/>
        <w:jc w:val="center"/>
        <w:rPr>
          <w:rFonts w:ascii="Arial" w:hAnsi="Arial" w:cs="Arial"/>
          <w:b w:val="0"/>
          <w:sz w:val="28"/>
          <w:szCs w:val="28"/>
        </w:rPr>
      </w:pPr>
      <w:r w:rsidRPr="00A31A5D">
        <w:rPr>
          <w:rFonts w:ascii="Arial" w:hAnsi="Arial" w:cs="Arial"/>
          <w:sz w:val="28"/>
          <w:szCs w:val="28"/>
        </w:rPr>
        <w:lastRenderedPageBreak/>
        <w:t>Článek III.</w:t>
      </w:r>
    </w:p>
    <w:p w:rsidR="007D6E6C" w:rsidRDefault="007D6E6C" w:rsidP="00A31A5D">
      <w:pPr>
        <w:pStyle w:val="Nadpis2"/>
        <w:jc w:val="center"/>
        <w:rPr>
          <w:rFonts w:ascii="Arial" w:hAnsi="Arial" w:cs="Arial"/>
          <w:sz w:val="28"/>
          <w:szCs w:val="28"/>
        </w:rPr>
      </w:pPr>
      <w:r w:rsidRPr="00A31A5D">
        <w:rPr>
          <w:rFonts w:ascii="Arial" w:hAnsi="Arial" w:cs="Arial"/>
          <w:sz w:val="28"/>
          <w:szCs w:val="28"/>
        </w:rPr>
        <w:t>Termín plnění</w:t>
      </w:r>
    </w:p>
    <w:p w:rsidR="00A31A5D" w:rsidRPr="00A31A5D" w:rsidRDefault="00A31A5D" w:rsidP="00A31A5D"/>
    <w:p w:rsidR="007D6E6C" w:rsidRDefault="00FF0C81" w:rsidP="00FD7EE8">
      <w:pPr>
        <w:ind w:left="0" w:firstLine="0"/>
        <w:rPr>
          <w:rFonts w:ascii="Arial" w:hAnsi="Arial" w:cs="Arial"/>
          <w:b w:val="0"/>
        </w:rPr>
      </w:pPr>
      <w:r>
        <w:rPr>
          <w:rFonts w:ascii="Arial" w:hAnsi="Arial" w:cs="Arial"/>
          <w:b w:val="0"/>
        </w:rPr>
        <w:t>Dodavatel</w:t>
      </w:r>
      <w:r w:rsidR="007D6E6C" w:rsidRPr="00FD7EE8">
        <w:rPr>
          <w:rFonts w:ascii="Arial" w:hAnsi="Arial" w:cs="Arial"/>
          <w:b w:val="0"/>
        </w:rPr>
        <w:t xml:space="preserve"> se zavazuje řádně dokončené dílo dle čl. I. této smlouvy předat objednateli v t</w:t>
      </w:r>
      <w:r w:rsidR="0004385C">
        <w:rPr>
          <w:rFonts w:ascii="Arial" w:hAnsi="Arial" w:cs="Arial"/>
          <w:b w:val="0"/>
        </w:rPr>
        <w:t>omto</w:t>
      </w:r>
      <w:r w:rsidR="007D6E6C" w:rsidRPr="00FD7EE8">
        <w:rPr>
          <w:rFonts w:ascii="Arial" w:hAnsi="Arial" w:cs="Arial"/>
          <w:b w:val="0"/>
        </w:rPr>
        <w:t xml:space="preserve"> termín</w:t>
      </w:r>
      <w:r w:rsidR="00AC025E">
        <w:rPr>
          <w:rFonts w:ascii="Arial" w:hAnsi="Arial" w:cs="Arial"/>
          <w:b w:val="0"/>
        </w:rPr>
        <w:t>u</w:t>
      </w:r>
      <w:r w:rsidR="007D6E6C" w:rsidRPr="00FD7EE8">
        <w:rPr>
          <w:rFonts w:ascii="Arial" w:hAnsi="Arial" w:cs="Arial"/>
          <w:b w:val="0"/>
        </w:rPr>
        <w:t>:</w:t>
      </w:r>
      <w:r w:rsidR="00333445">
        <w:rPr>
          <w:rFonts w:ascii="Arial" w:hAnsi="Arial" w:cs="Arial"/>
          <w:b w:val="0"/>
        </w:rPr>
        <w:t xml:space="preserve"> </w:t>
      </w:r>
      <w:r w:rsidR="00AC025E" w:rsidRPr="00AC025E">
        <w:rPr>
          <w:rFonts w:ascii="Arial" w:hAnsi="Arial" w:cs="Arial"/>
          <w:b w:val="0"/>
          <w:highlight w:val="yellow"/>
        </w:rPr>
        <w:t>30. 8. 2019</w:t>
      </w:r>
      <w:r w:rsidR="00AC025E">
        <w:rPr>
          <w:rFonts w:ascii="Arial" w:hAnsi="Arial" w:cs="Arial"/>
          <w:b w:val="0"/>
        </w:rPr>
        <w:t>.</w:t>
      </w:r>
    </w:p>
    <w:p w:rsidR="00333445" w:rsidRDefault="00333445" w:rsidP="00FD7EE8">
      <w:pPr>
        <w:ind w:left="0" w:firstLine="0"/>
        <w:rPr>
          <w:rFonts w:ascii="Arial" w:hAnsi="Arial" w:cs="Arial"/>
          <w:b w:val="0"/>
        </w:rPr>
      </w:pPr>
    </w:p>
    <w:p w:rsidR="008153C1" w:rsidRDefault="008153C1" w:rsidP="00FD7EE8">
      <w:pPr>
        <w:ind w:left="0" w:firstLine="0"/>
        <w:rPr>
          <w:rFonts w:ascii="Arial" w:hAnsi="Arial" w:cs="Arial"/>
          <w:b w:val="0"/>
        </w:rPr>
      </w:pPr>
    </w:p>
    <w:p w:rsidR="007D6E6C" w:rsidRPr="00FD7EE8" w:rsidRDefault="007D6E6C" w:rsidP="00FD7EE8">
      <w:pPr>
        <w:pStyle w:val="Zkladntext21"/>
        <w:numPr>
          <w:ilvl w:val="12"/>
          <w:numId w:val="0"/>
        </w:numPr>
        <w:ind w:left="284" w:hanging="284"/>
        <w:jc w:val="center"/>
        <w:rPr>
          <w:rFonts w:cs="Arial"/>
          <w:b/>
          <w:sz w:val="28"/>
          <w:szCs w:val="28"/>
        </w:rPr>
      </w:pPr>
      <w:r w:rsidRPr="00FD7EE8">
        <w:rPr>
          <w:rFonts w:cs="Arial"/>
          <w:b/>
          <w:sz w:val="28"/>
          <w:szCs w:val="28"/>
        </w:rPr>
        <w:t>Článek IV.</w:t>
      </w:r>
    </w:p>
    <w:p w:rsidR="007D6E6C" w:rsidRDefault="00FD7EE8" w:rsidP="00FD7EE8">
      <w:pPr>
        <w:pStyle w:val="Nadpis2"/>
        <w:rPr>
          <w:rFonts w:ascii="Arial" w:hAnsi="Arial" w:cs="Arial"/>
          <w:sz w:val="28"/>
          <w:szCs w:val="28"/>
        </w:rPr>
      </w:pPr>
      <w:r>
        <w:rPr>
          <w:rFonts w:ascii="Arial" w:hAnsi="Arial" w:cs="Arial"/>
          <w:sz w:val="28"/>
          <w:szCs w:val="28"/>
        </w:rPr>
        <w:t xml:space="preserve">                                   </w:t>
      </w:r>
      <w:r w:rsidR="007D6E6C" w:rsidRPr="00FD7EE8">
        <w:rPr>
          <w:rFonts w:ascii="Arial" w:hAnsi="Arial" w:cs="Arial"/>
          <w:sz w:val="28"/>
          <w:szCs w:val="28"/>
        </w:rPr>
        <w:t>Provádění díla</w:t>
      </w:r>
    </w:p>
    <w:p w:rsidR="00FD7EE8" w:rsidRPr="00DC5B28" w:rsidRDefault="00FD7EE8" w:rsidP="00FD7EE8"/>
    <w:p w:rsidR="00FD7EE8" w:rsidRPr="00DC5B28" w:rsidRDefault="00FD7EE8" w:rsidP="00FD7EE8">
      <w:pPr>
        <w:pStyle w:val="Zkladntextodsazen2"/>
        <w:ind w:left="0" w:firstLine="0"/>
        <w:rPr>
          <w:sz w:val="22"/>
          <w:szCs w:val="22"/>
        </w:rPr>
      </w:pPr>
      <w:r w:rsidRPr="00DC5B28">
        <w:rPr>
          <w:sz w:val="22"/>
          <w:szCs w:val="22"/>
        </w:rPr>
        <w:t xml:space="preserve">1. </w:t>
      </w:r>
      <w:r w:rsidR="00FF0C81">
        <w:rPr>
          <w:sz w:val="22"/>
          <w:szCs w:val="22"/>
        </w:rPr>
        <w:t>Dodavatel</w:t>
      </w:r>
      <w:r w:rsidR="007D6E6C" w:rsidRPr="00DC5B28">
        <w:rPr>
          <w:sz w:val="22"/>
          <w:szCs w:val="22"/>
        </w:rPr>
        <w:t xml:space="preserve"> bude při provádění díla postupovat s odbornou péčí. Dodávky, práce a služby, které jsou předmětem této smlouvy, </w:t>
      </w:r>
      <w:r w:rsidR="00FF0C81">
        <w:rPr>
          <w:sz w:val="22"/>
          <w:szCs w:val="22"/>
        </w:rPr>
        <w:t>dodavatel</w:t>
      </w:r>
      <w:r w:rsidR="007D6E6C" w:rsidRPr="00DC5B28">
        <w:rPr>
          <w:sz w:val="22"/>
          <w:szCs w:val="22"/>
        </w:rPr>
        <w:t xml:space="preserve"> dodá nebo provede v takovém rozsahu a jakosti, aby výsledkem bylo kompletní dílo odpovídající podmínkám stanoveným touto smlouvou a účelu použití.</w:t>
      </w:r>
      <w:r w:rsidRPr="00DC5B28">
        <w:rPr>
          <w:sz w:val="22"/>
          <w:szCs w:val="22"/>
        </w:rPr>
        <w:t xml:space="preserve"> </w:t>
      </w:r>
    </w:p>
    <w:p w:rsidR="00DC5B28" w:rsidRPr="00DC5B28" w:rsidRDefault="00DC5B28" w:rsidP="00FD7EE8">
      <w:pPr>
        <w:pStyle w:val="Zkladntextodsazen2"/>
        <w:ind w:left="0" w:firstLine="0"/>
        <w:rPr>
          <w:sz w:val="22"/>
          <w:szCs w:val="22"/>
        </w:rPr>
      </w:pPr>
    </w:p>
    <w:p w:rsidR="00DC5B28" w:rsidRPr="00DC5B28" w:rsidRDefault="00FD7EE8" w:rsidP="00DC5B28">
      <w:pPr>
        <w:pStyle w:val="Zkladntextodsazen2"/>
        <w:ind w:left="0" w:firstLine="0"/>
        <w:rPr>
          <w:sz w:val="22"/>
          <w:szCs w:val="22"/>
        </w:rPr>
      </w:pPr>
      <w:r w:rsidRPr="00DC5B28">
        <w:rPr>
          <w:sz w:val="22"/>
          <w:szCs w:val="22"/>
        </w:rPr>
        <w:t xml:space="preserve">2. </w:t>
      </w:r>
      <w:r w:rsidR="00FF0C81">
        <w:rPr>
          <w:sz w:val="22"/>
          <w:szCs w:val="22"/>
        </w:rPr>
        <w:t>Dodavatel</w:t>
      </w:r>
      <w:r w:rsidR="007D6E6C" w:rsidRPr="00DC5B28">
        <w:rPr>
          <w:sz w:val="22"/>
          <w:szCs w:val="22"/>
        </w:rPr>
        <w:t xml:space="preserve"> je povinen dílo provést ve sjednané době a v souladu s dalšími podmínkami stanovenými touto smlouvou. </w:t>
      </w:r>
      <w:r w:rsidR="00FF0C81">
        <w:rPr>
          <w:sz w:val="22"/>
          <w:szCs w:val="22"/>
        </w:rPr>
        <w:t>Dodavatel</w:t>
      </w:r>
      <w:r w:rsidR="007D6E6C" w:rsidRPr="00DC5B28">
        <w:rPr>
          <w:sz w:val="22"/>
          <w:szCs w:val="22"/>
        </w:rPr>
        <w:t xml:space="preserve"> se zavazuje zajistit v rámci provádění díla úplné a včasné provedení všech prací nutných pro řádné dokončení díla bez vad a další plnění, jejichž provedení je pro řádné a včasné dokončení díla nezbytné.</w:t>
      </w:r>
      <w:r w:rsidR="00DC5B28" w:rsidRPr="00DC5B28">
        <w:rPr>
          <w:sz w:val="22"/>
          <w:szCs w:val="22"/>
        </w:rPr>
        <w:t xml:space="preserve"> </w:t>
      </w:r>
    </w:p>
    <w:p w:rsidR="00DC5B28" w:rsidRPr="00DC5B28" w:rsidRDefault="00DC5B28" w:rsidP="00DC5B28">
      <w:pPr>
        <w:pStyle w:val="Zkladntextodsazen2"/>
        <w:ind w:left="0" w:firstLine="0"/>
        <w:rPr>
          <w:sz w:val="22"/>
          <w:szCs w:val="22"/>
        </w:rPr>
      </w:pPr>
    </w:p>
    <w:p w:rsidR="00DC5B28" w:rsidRPr="00DC5B28" w:rsidRDefault="00DC5B28" w:rsidP="00DC5B28">
      <w:pPr>
        <w:pStyle w:val="Zkladntextodsazen2"/>
        <w:ind w:left="0" w:firstLine="0"/>
        <w:rPr>
          <w:sz w:val="22"/>
          <w:szCs w:val="22"/>
        </w:rPr>
      </w:pPr>
      <w:r w:rsidRPr="00DC5B28">
        <w:rPr>
          <w:sz w:val="22"/>
          <w:szCs w:val="22"/>
        </w:rPr>
        <w:t xml:space="preserve">3. </w:t>
      </w:r>
      <w:r w:rsidR="00FF0C81">
        <w:rPr>
          <w:sz w:val="22"/>
          <w:szCs w:val="22"/>
        </w:rPr>
        <w:t>Dodavatel</w:t>
      </w:r>
      <w:r w:rsidR="007D6E6C" w:rsidRPr="00DC5B28">
        <w:rPr>
          <w:sz w:val="22"/>
          <w:szCs w:val="22"/>
        </w:rPr>
        <w:t xml:space="preserve"> je povinen při realizaci díla dodržovat veškeré předpisy, pokud se vztahují k prováděnému dílu. Pokud porušením těchto předpisů zhotovitelem vznikne škoda, nese náklady zhotovitel.</w:t>
      </w:r>
      <w:r w:rsidRPr="00DC5B28">
        <w:rPr>
          <w:sz w:val="22"/>
          <w:szCs w:val="22"/>
        </w:rPr>
        <w:t xml:space="preserve"> </w:t>
      </w:r>
    </w:p>
    <w:p w:rsidR="00DC5B28" w:rsidRPr="00DC5B28" w:rsidRDefault="00DC5B28" w:rsidP="00DC5B28">
      <w:pPr>
        <w:pStyle w:val="Zkladntextodsazen2"/>
        <w:ind w:left="0" w:firstLine="0"/>
        <w:rPr>
          <w:sz w:val="22"/>
          <w:szCs w:val="22"/>
        </w:rPr>
      </w:pPr>
    </w:p>
    <w:p w:rsidR="00DC5B28" w:rsidRPr="00DC5B28" w:rsidRDefault="00DC5B28" w:rsidP="00DC5B28">
      <w:pPr>
        <w:pStyle w:val="Zkladntextodsazen2"/>
        <w:ind w:left="0" w:firstLine="0"/>
        <w:rPr>
          <w:sz w:val="22"/>
          <w:szCs w:val="22"/>
        </w:rPr>
      </w:pPr>
      <w:r w:rsidRPr="00DC5B28">
        <w:rPr>
          <w:sz w:val="22"/>
          <w:szCs w:val="22"/>
        </w:rPr>
        <w:t xml:space="preserve">4. </w:t>
      </w:r>
      <w:r w:rsidR="007D6E6C" w:rsidRPr="00DC5B28">
        <w:rPr>
          <w:sz w:val="22"/>
          <w:szCs w:val="22"/>
        </w:rPr>
        <w:t>Předmět díla musí vyhovovat technickým a právním normám a ostatním předpisům platným v České republice a bude obsahovat veškeré části, vyžádané stavebním úřadem a zainteresovanými orgány.</w:t>
      </w:r>
    </w:p>
    <w:p w:rsidR="00DC5B28" w:rsidRPr="00DC5B28" w:rsidRDefault="00DC5B28" w:rsidP="00DC5B28">
      <w:pPr>
        <w:pStyle w:val="Zkladntextodsazen2"/>
        <w:ind w:left="0" w:firstLine="0"/>
        <w:rPr>
          <w:sz w:val="22"/>
          <w:szCs w:val="22"/>
        </w:rPr>
      </w:pPr>
    </w:p>
    <w:p w:rsidR="00DC5B28" w:rsidRPr="00DC5B28" w:rsidRDefault="00DC5B28" w:rsidP="00DC5B28">
      <w:pPr>
        <w:pStyle w:val="Zkladntextodsazen2"/>
        <w:ind w:left="0" w:firstLine="0"/>
        <w:rPr>
          <w:sz w:val="22"/>
          <w:szCs w:val="22"/>
        </w:rPr>
      </w:pPr>
      <w:r w:rsidRPr="00DC5B28">
        <w:rPr>
          <w:sz w:val="22"/>
          <w:szCs w:val="22"/>
        </w:rPr>
        <w:t xml:space="preserve">5. </w:t>
      </w:r>
      <w:r w:rsidR="00FF0C81">
        <w:rPr>
          <w:sz w:val="22"/>
          <w:szCs w:val="22"/>
        </w:rPr>
        <w:t>Dodavatel</w:t>
      </w:r>
      <w:r w:rsidR="007D6E6C" w:rsidRPr="00DC5B28">
        <w:rPr>
          <w:sz w:val="22"/>
          <w:szCs w:val="22"/>
        </w:rPr>
        <w:t xml:space="preserve"> prohlašuje, že mu jsou známy technické, kvalitativní a specifické podmínky, za nichž se má dílo realizovat.</w:t>
      </w:r>
      <w:r w:rsidRPr="00DC5B28">
        <w:rPr>
          <w:sz w:val="22"/>
          <w:szCs w:val="22"/>
        </w:rPr>
        <w:t xml:space="preserve"> </w:t>
      </w:r>
    </w:p>
    <w:p w:rsidR="00DC5B28" w:rsidRPr="00DC5B28" w:rsidRDefault="00DC5B28" w:rsidP="00DC5B28">
      <w:pPr>
        <w:pStyle w:val="Zkladntextodsazen2"/>
        <w:ind w:left="0" w:firstLine="0"/>
        <w:rPr>
          <w:sz w:val="22"/>
          <w:szCs w:val="22"/>
        </w:rPr>
      </w:pPr>
    </w:p>
    <w:p w:rsidR="007D6E6C" w:rsidRPr="00DC5B28" w:rsidRDefault="00DC5B28" w:rsidP="00DC5B28">
      <w:pPr>
        <w:pStyle w:val="Zkladntextodsazen2"/>
        <w:ind w:left="0" w:firstLine="0"/>
        <w:rPr>
          <w:sz w:val="22"/>
          <w:szCs w:val="22"/>
        </w:rPr>
      </w:pPr>
      <w:r w:rsidRPr="00DC5B28">
        <w:rPr>
          <w:sz w:val="22"/>
          <w:szCs w:val="22"/>
        </w:rPr>
        <w:t xml:space="preserve">6. </w:t>
      </w:r>
      <w:r w:rsidR="00FF0C81">
        <w:rPr>
          <w:sz w:val="22"/>
          <w:szCs w:val="22"/>
        </w:rPr>
        <w:t>Dodavatel</w:t>
      </w:r>
      <w:r w:rsidR="007D6E6C" w:rsidRPr="00DC5B28">
        <w:rPr>
          <w:sz w:val="22"/>
          <w:szCs w:val="22"/>
        </w:rPr>
        <w:t xml:space="preserve"> si je vědom, že je ve smyslu </w:t>
      </w:r>
      <w:proofErr w:type="spellStart"/>
      <w:r w:rsidR="007D6E6C" w:rsidRPr="00DC5B28">
        <w:rPr>
          <w:sz w:val="22"/>
          <w:szCs w:val="22"/>
        </w:rPr>
        <w:t>ust</w:t>
      </w:r>
      <w:proofErr w:type="spellEnd"/>
      <w:r w:rsidR="007D6E6C" w:rsidRPr="00DC5B28">
        <w:rPr>
          <w:sz w:val="22"/>
          <w:szCs w:val="22"/>
        </w:rPr>
        <w:t>. § 2 písm. e) zákona č. 320/2001 Sb., o finanční kontrole ve veřejné správě a o změně některých zákonů ve znění pozdějších předpisů, povinen spolupůsobit při výkonu finanční kontroly.</w:t>
      </w:r>
    </w:p>
    <w:p w:rsidR="007D6E6C" w:rsidRPr="00DC5B28" w:rsidRDefault="007D6E6C" w:rsidP="00FD7EE8">
      <w:pPr>
        <w:numPr>
          <w:ilvl w:val="12"/>
          <w:numId w:val="0"/>
        </w:numPr>
        <w:jc w:val="center"/>
        <w:rPr>
          <w:b w:val="0"/>
        </w:rPr>
      </w:pPr>
    </w:p>
    <w:p w:rsidR="00DC5B28" w:rsidRDefault="00DC5B28" w:rsidP="00FD7EE8">
      <w:pPr>
        <w:numPr>
          <w:ilvl w:val="12"/>
          <w:numId w:val="0"/>
        </w:numPr>
        <w:jc w:val="center"/>
        <w:rPr>
          <w:b w:val="0"/>
          <w:sz w:val="28"/>
        </w:rPr>
      </w:pPr>
    </w:p>
    <w:p w:rsidR="007D6E6C" w:rsidRPr="00DC5B28" w:rsidRDefault="007D6E6C" w:rsidP="00DC5B28">
      <w:pPr>
        <w:numPr>
          <w:ilvl w:val="12"/>
          <w:numId w:val="0"/>
        </w:numPr>
        <w:jc w:val="center"/>
        <w:rPr>
          <w:rFonts w:ascii="Arial" w:hAnsi="Arial" w:cs="Arial"/>
          <w:b w:val="0"/>
          <w:sz w:val="28"/>
          <w:szCs w:val="28"/>
        </w:rPr>
      </w:pPr>
      <w:r w:rsidRPr="00DC5B28">
        <w:rPr>
          <w:rFonts w:ascii="Arial" w:hAnsi="Arial" w:cs="Arial"/>
          <w:sz w:val="28"/>
          <w:szCs w:val="28"/>
        </w:rPr>
        <w:t>Článek V.</w:t>
      </w:r>
    </w:p>
    <w:p w:rsidR="007D6E6C" w:rsidRDefault="00DC5B28" w:rsidP="00DC5B28">
      <w:pPr>
        <w:pStyle w:val="Nadpis2"/>
        <w:rPr>
          <w:rFonts w:ascii="Arial" w:hAnsi="Arial" w:cs="Arial"/>
          <w:sz w:val="28"/>
          <w:szCs w:val="28"/>
        </w:rPr>
      </w:pPr>
      <w:r>
        <w:rPr>
          <w:rFonts w:ascii="Arial" w:hAnsi="Arial" w:cs="Arial"/>
          <w:sz w:val="28"/>
          <w:szCs w:val="28"/>
        </w:rPr>
        <w:t xml:space="preserve">                                  </w:t>
      </w:r>
      <w:r w:rsidR="007D6E6C" w:rsidRPr="00DC5B28">
        <w:rPr>
          <w:rFonts w:ascii="Arial" w:hAnsi="Arial" w:cs="Arial"/>
          <w:sz w:val="28"/>
          <w:szCs w:val="28"/>
        </w:rPr>
        <w:t>Průběžná kontrola</w:t>
      </w:r>
    </w:p>
    <w:p w:rsidR="00DC5B28" w:rsidRPr="00DC5B28" w:rsidRDefault="00DC5B28" w:rsidP="00DC5B28"/>
    <w:p w:rsidR="007D6E6C" w:rsidRDefault="00DC5B28" w:rsidP="00DC5B28">
      <w:pPr>
        <w:pStyle w:val="Zkladntextodsazen"/>
        <w:ind w:left="0" w:firstLine="0"/>
        <w:rPr>
          <w:sz w:val="22"/>
          <w:szCs w:val="22"/>
        </w:rPr>
      </w:pPr>
      <w:r w:rsidRPr="00DC5B28">
        <w:rPr>
          <w:sz w:val="22"/>
          <w:szCs w:val="22"/>
        </w:rPr>
        <w:t xml:space="preserve">1. </w:t>
      </w:r>
      <w:r w:rsidR="007D6E6C" w:rsidRPr="00DC5B28">
        <w:rPr>
          <w:sz w:val="22"/>
          <w:szCs w:val="22"/>
        </w:rPr>
        <w:t xml:space="preserve">Objednatel je oprávněn kontrolovat provádění </w:t>
      </w:r>
      <w:r w:rsidR="00FF0C81">
        <w:rPr>
          <w:sz w:val="22"/>
          <w:szCs w:val="22"/>
        </w:rPr>
        <w:t>dodávky</w:t>
      </w:r>
      <w:r w:rsidR="007D6E6C" w:rsidRPr="00DC5B28">
        <w:rPr>
          <w:sz w:val="22"/>
          <w:szCs w:val="22"/>
        </w:rPr>
        <w:t xml:space="preserve"> prostřednictvím pověřených osob.</w:t>
      </w:r>
    </w:p>
    <w:p w:rsidR="00DC5B28" w:rsidRPr="00DC5B28" w:rsidRDefault="00DC5B28" w:rsidP="00DC5B28">
      <w:pPr>
        <w:pStyle w:val="Zkladntextodsazen"/>
        <w:ind w:left="0" w:firstLine="0"/>
        <w:rPr>
          <w:sz w:val="22"/>
          <w:szCs w:val="22"/>
        </w:rPr>
      </w:pPr>
    </w:p>
    <w:p w:rsidR="001B1714" w:rsidRPr="00DC5B28" w:rsidRDefault="001B1714" w:rsidP="00DC5B28">
      <w:pPr>
        <w:ind w:right="-24"/>
        <w:jc w:val="center"/>
        <w:rPr>
          <w:rFonts w:ascii="Arial" w:hAnsi="Arial" w:cs="Arial"/>
          <w:b w:val="0"/>
          <w:sz w:val="28"/>
          <w:szCs w:val="28"/>
        </w:rPr>
      </w:pPr>
    </w:p>
    <w:p w:rsidR="007D6E6C" w:rsidRPr="00DC5B28" w:rsidRDefault="007D6E6C" w:rsidP="00DC5B28">
      <w:pPr>
        <w:ind w:right="-24"/>
        <w:jc w:val="center"/>
        <w:rPr>
          <w:rFonts w:ascii="Arial" w:hAnsi="Arial" w:cs="Arial"/>
          <w:b w:val="0"/>
          <w:sz w:val="28"/>
          <w:szCs w:val="28"/>
        </w:rPr>
      </w:pPr>
      <w:r w:rsidRPr="00DC5B28">
        <w:rPr>
          <w:rFonts w:ascii="Arial" w:hAnsi="Arial" w:cs="Arial"/>
          <w:sz w:val="28"/>
          <w:szCs w:val="28"/>
        </w:rPr>
        <w:t>Článek VI.</w:t>
      </w:r>
    </w:p>
    <w:p w:rsidR="007D6E6C" w:rsidRDefault="007D6E6C" w:rsidP="00DC5B28">
      <w:pPr>
        <w:pStyle w:val="Nadpis2"/>
        <w:jc w:val="center"/>
        <w:rPr>
          <w:rFonts w:ascii="Arial" w:hAnsi="Arial" w:cs="Arial"/>
          <w:sz w:val="28"/>
          <w:szCs w:val="28"/>
        </w:rPr>
      </w:pPr>
      <w:r w:rsidRPr="00DC5B28">
        <w:rPr>
          <w:rFonts w:ascii="Arial" w:hAnsi="Arial" w:cs="Arial"/>
          <w:sz w:val="28"/>
          <w:szCs w:val="28"/>
        </w:rPr>
        <w:t>Záruky, odpovědnost za vady</w:t>
      </w:r>
    </w:p>
    <w:p w:rsidR="00F24839" w:rsidRPr="00F24839" w:rsidRDefault="00F24839" w:rsidP="00F24839"/>
    <w:p w:rsidR="00DC5B28" w:rsidRPr="00DC5B28" w:rsidRDefault="00DC5B28" w:rsidP="00DC5B28">
      <w:pPr>
        <w:rPr>
          <w:rFonts w:ascii="Arial" w:hAnsi="Arial" w:cs="Arial"/>
        </w:rPr>
      </w:pPr>
    </w:p>
    <w:p w:rsidR="007D6E6C" w:rsidRDefault="00DC5B28" w:rsidP="00DC5B28">
      <w:pPr>
        <w:pStyle w:val="Zkladntextodsazen3"/>
        <w:ind w:left="0" w:firstLine="0"/>
        <w:jc w:val="both"/>
        <w:rPr>
          <w:sz w:val="22"/>
          <w:szCs w:val="22"/>
        </w:rPr>
      </w:pPr>
      <w:r>
        <w:rPr>
          <w:sz w:val="22"/>
          <w:szCs w:val="22"/>
        </w:rPr>
        <w:t xml:space="preserve">1. </w:t>
      </w:r>
      <w:r w:rsidR="00FF0C81">
        <w:rPr>
          <w:sz w:val="22"/>
          <w:szCs w:val="22"/>
        </w:rPr>
        <w:t>Dodavatel</w:t>
      </w:r>
      <w:r w:rsidR="007D6E6C" w:rsidRPr="00DC5B28">
        <w:rPr>
          <w:sz w:val="22"/>
          <w:szCs w:val="22"/>
        </w:rPr>
        <w:t xml:space="preserve"> odpovídá za správnost a úplnost předmětu</w:t>
      </w:r>
      <w:r w:rsidR="00FF0C81">
        <w:rPr>
          <w:sz w:val="22"/>
          <w:szCs w:val="22"/>
        </w:rPr>
        <w:t xml:space="preserve"> dodávky, </w:t>
      </w:r>
      <w:r w:rsidR="007D6E6C" w:rsidRPr="00DC5B28">
        <w:rPr>
          <w:sz w:val="22"/>
          <w:szCs w:val="22"/>
        </w:rPr>
        <w:t xml:space="preserve">uvedených v čl. I. této smlouvy podle této smlouvy a souvisejících platných předpisů. </w:t>
      </w:r>
      <w:r w:rsidR="00FF0C81">
        <w:rPr>
          <w:sz w:val="22"/>
          <w:szCs w:val="22"/>
        </w:rPr>
        <w:t>Dodavatel</w:t>
      </w:r>
      <w:r w:rsidR="007D6E6C" w:rsidRPr="00DC5B28">
        <w:rPr>
          <w:sz w:val="22"/>
          <w:szCs w:val="22"/>
        </w:rPr>
        <w:t xml:space="preserve"> na sebe přejímá </w:t>
      </w:r>
      <w:r w:rsidR="007D6E6C" w:rsidRPr="00DC5B28">
        <w:rPr>
          <w:sz w:val="22"/>
          <w:szCs w:val="22"/>
        </w:rPr>
        <w:lastRenderedPageBreak/>
        <w:t>odpovědnost za škody způsobené případnými technickými nebo jinými nedostatky předané</w:t>
      </w:r>
      <w:r w:rsidR="00F24839">
        <w:rPr>
          <w:sz w:val="22"/>
          <w:szCs w:val="22"/>
        </w:rPr>
        <w:t>ho díla</w:t>
      </w:r>
      <w:r w:rsidR="007D6E6C" w:rsidRPr="00DC5B28">
        <w:rPr>
          <w:sz w:val="22"/>
          <w:szCs w:val="22"/>
        </w:rPr>
        <w:t xml:space="preserve">. </w:t>
      </w:r>
      <w:r w:rsidR="00FF0C81">
        <w:rPr>
          <w:sz w:val="22"/>
          <w:szCs w:val="22"/>
        </w:rPr>
        <w:t>Dodavatel</w:t>
      </w:r>
      <w:r w:rsidR="007D6E6C" w:rsidRPr="00DC5B28">
        <w:rPr>
          <w:sz w:val="22"/>
          <w:szCs w:val="22"/>
        </w:rPr>
        <w:t xml:space="preserve"> odpovídá za správnost, úplnost a p</w:t>
      </w:r>
      <w:r w:rsidR="00F24839">
        <w:rPr>
          <w:sz w:val="22"/>
          <w:szCs w:val="22"/>
        </w:rPr>
        <w:t xml:space="preserve">oužitelnost </w:t>
      </w:r>
      <w:r w:rsidR="00FF0C81">
        <w:rPr>
          <w:sz w:val="22"/>
          <w:szCs w:val="22"/>
        </w:rPr>
        <w:t>dodaných předmětů</w:t>
      </w:r>
      <w:r w:rsidR="007D6E6C" w:rsidRPr="00DC5B28">
        <w:rPr>
          <w:sz w:val="22"/>
          <w:szCs w:val="22"/>
        </w:rPr>
        <w:t xml:space="preserve">. </w:t>
      </w:r>
      <w:r w:rsidR="00261574">
        <w:rPr>
          <w:sz w:val="22"/>
          <w:szCs w:val="22"/>
        </w:rPr>
        <w:t>Dodavatel</w:t>
      </w:r>
      <w:r w:rsidR="007D6E6C" w:rsidRPr="00DC5B28">
        <w:rPr>
          <w:sz w:val="22"/>
          <w:szCs w:val="22"/>
        </w:rPr>
        <w:t xml:space="preserve"> dále odpovídá za to, že řešení </w:t>
      </w:r>
      <w:r w:rsidR="00261574">
        <w:rPr>
          <w:sz w:val="22"/>
          <w:szCs w:val="22"/>
        </w:rPr>
        <w:t>dodávky</w:t>
      </w:r>
      <w:r w:rsidR="007D6E6C" w:rsidRPr="00DC5B28">
        <w:rPr>
          <w:sz w:val="22"/>
          <w:szCs w:val="22"/>
        </w:rPr>
        <w:t xml:space="preserve"> je </w:t>
      </w:r>
      <w:r w:rsidR="00F24839">
        <w:rPr>
          <w:sz w:val="22"/>
          <w:szCs w:val="22"/>
        </w:rPr>
        <w:t>provedeno</w:t>
      </w:r>
      <w:r w:rsidR="007D6E6C" w:rsidRPr="00DC5B28">
        <w:rPr>
          <w:sz w:val="22"/>
          <w:szCs w:val="22"/>
        </w:rPr>
        <w:t xml:space="preserve"> s přihlédnutím k objednatelem stanovenému účelu ekonomicky přiměřeně.  </w:t>
      </w:r>
    </w:p>
    <w:p w:rsidR="00F24839" w:rsidRDefault="00F24839" w:rsidP="00DC5B28">
      <w:pPr>
        <w:pStyle w:val="Zkladntextodsazen3"/>
        <w:ind w:left="0" w:firstLine="0"/>
        <w:jc w:val="both"/>
        <w:rPr>
          <w:sz w:val="22"/>
          <w:szCs w:val="22"/>
        </w:rPr>
      </w:pPr>
    </w:p>
    <w:p w:rsidR="00A53AA6" w:rsidRPr="00DC5B28" w:rsidRDefault="00A53AA6" w:rsidP="00DC5B28">
      <w:pPr>
        <w:pStyle w:val="Zkladntextodsazen3"/>
        <w:ind w:left="0" w:firstLine="0"/>
        <w:jc w:val="both"/>
        <w:rPr>
          <w:sz w:val="22"/>
          <w:szCs w:val="22"/>
        </w:rPr>
      </w:pPr>
    </w:p>
    <w:p w:rsidR="007D6E6C" w:rsidRDefault="00DC5B28" w:rsidP="00DC5B28">
      <w:pPr>
        <w:ind w:left="0" w:firstLine="0"/>
        <w:rPr>
          <w:rFonts w:ascii="Arial" w:hAnsi="Arial" w:cs="Arial"/>
          <w:b w:val="0"/>
          <w:color w:val="0000FF"/>
        </w:rPr>
      </w:pPr>
      <w:r>
        <w:rPr>
          <w:rFonts w:ascii="Arial" w:hAnsi="Arial" w:cs="Arial"/>
          <w:b w:val="0"/>
        </w:rPr>
        <w:t xml:space="preserve">2. </w:t>
      </w:r>
      <w:r w:rsidR="00261574">
        <w:rPr>
          <w:rFonts w:ascii="Arial" w:hAnsi="Arial" w:cs="Arial"/>
          <w:b w:val="0"/>
        </w:rPr>
        <w:t>Dodavatel</w:t>
      </w:r>
      <w:r w:rsidR="007D6E6C" w:rsidRPr="00DC5B28">
        <w:rPr>
          <w:rFonts w:ascii="Arial" w:hAnsi="Arial" w:cs="Arial"/>
          <w:b w:val="0"/>
        </w:rPr>
        <w:t xml:space="preserve"> poskytuje objednateli záruku, </w:t>
      </w:r>
      <w:r w:rsidR="00261574">
        <w:rPr>
          <w:rFonts w:ascii="Arial" w:hAnsi="Arial" w:cs="Arial"/>
          <w:b w:val="0"/>
        </w:rPr>
        <w:t>za jednotlivé předměty dodávky. Dodávka</w:t>
      </w:r>
      <w:r w:rsidR="007D6E6C" w:rsidRPr="00DC5B28">
        <w:rPr>
          <w:rFonts w:ascii="Arial" w:hAnsi="Arial" w:cs="Arial"/>
          <w:b w:val="0"/>
        </w:rPr>
        <w:t xml:space="preserve"> (a každá je</w:t>
      </w:r>
      <w:r w:rsidR="00261574">
        <w:rPr>
          <w:rFonts w:ascii="Arial" w:hAnsi="Arial" w:cs="Arial"/>
          <w:b w:val="0"/>
        </w:rPr>
        <w:t>jí</w:t>
      </w:r>
      <w:r w:rsidR="007D6E6C" w:rsidRPr="00DC5B28">
        <w:rPr>
          <w:rFonts w:ascii="Arial" w:hAnsi="Arial" w:cs="Arial"/>
          <w:b w:val="0"/>
        </w:rPr>
        <w:t xml:space="preserve"> část) </w:t>
      </w:r>
      <w:r w:rsidR="00261574">
        <w:rPr>
          <w:rFonts w:ascii="Arial" w:hAnsi="Arial" w:cs="Arial"/>
          <w:b w:val="0"/>
        </w:rPr>
        <w:t>bude prosta</w:t>
      </w:r>
      <w:r w:rsidR="00333445">
        <w:rPr>
          <w:rFonts w:ascii="Arial" w:hAnsi="Arial" w:cs="Arial"/>
          <w:b w:val="0"/>
        </w:rPr>
        <w:t xml:space="preserve"> jakýchkoliv vad, zjevných</w:t>
      </w:r>
      <w:r w:rsidR="007D6E6C" w:rsidRPr="00DC5B28">
        <w:rPr>
          <w:rFonts w:ascii="Arial" w:hAnsi="Arial" w:cs="Arial"/>
          <w:b w:val="0"/>
        </w:rPr>
        <w:t xml:space="preserve"> věcných, právní</w:t>
      </w:r>
      <w:r w:rsidR="00261574">
        <w:rPr>
          <w:rFonts w:ascii="Arial" w:hAnsi="Arial" w:cs="Arial"/>
          <w:b w:val="0"/>
        </w:rPr>
        <w:t>ch i ostatních ke dni předání dodávky</w:t>
      </w:r>
      <w:r w:rsidR="007D6E6C" w:rsidRPr="00DC5B28">
        <w:rPr>
          <w:rFonts w:ascii="Arial" w:hAnsi="Arial" w:cs="Arial"/>
          <w:b w:val="0"/>
        </w:rPr>
        <w:t>. D</w:t>
      </w:r>
      <w:r w:rsidR="00261574">
        <w:rPr>
          <w:rFonts w:ascii="Arial" w:hAnsi="Arial" w:cs="Arial"/>
          <w:b w:val="0"/>
        </w:rPr>
        <w:t>odávky</w:t>
      </w:r>
      <w:r w:rsidR="007D6E6C" w:rsidRPr="00DC5B28">
        <w:rPr>
          <w:rFonts w:ascii="Arial" w:hAnsi="Arial" w:cs="Arial"/>
          <w:b w:val="0"/>
        </w:rPr>
        <w:t xml:space="preserve"> nebo jeho část má vady, jestliže zejména neodpovídá výsledku určenému ve smlouvě, účelu jeho využití, případně nemá vlastnosti výslovně stanovené smlouvou, objednatelem, platnými předpisy nebo nemá vlastnosti obvyklé.</w:t>
      </w:r>
      <w:r w:rsidR="007D6E6C" w:rsidRPr="00DC5B28">
        <w:rPr>
          <w:rFonts w:ascii="Arial" w:hAnsi="Arial" w:cs="Arial"/>
          <w:b w:val="0"/>
          <w:color w:val="0000FF"/>
        </w:rPr>
        <w:t xml:space="preserve">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3. </w:t>
      </w:r>
      <w:r w:rsidR="00261574">
        <w:rPr>
          <w:rFonts w:ascii="Arial" w:hAnsi="Arial" w:cs="Arial"/>
          <w:b w:val="0"/>
        </w:rPr>
        <w:t>Dodavatel</w:t>
      </w:r>
      <w:r w:rsidR="007D6E6C" w:rsidRPr="00DC5B28">
        <w:rPr>
          <w:rFonts w:ascii="Arial" w:hAnsi="Arial" w:cs="Arial"/>
          <w:b w:val="0"/>
        </w:rPr>
        <w:t xml:space="preserve"> poskytuje po uvedenou záruční dobu záruku za bezvadnost předmětu d</w:t>
      </w:r>
      <w:r w:rsidR="00261574">
        <w:rPr>
          <w:rFonts w:ascii="Arial" w:hAnsi="Arial" w:cs="Arial"/>
          <w:b w:val="0"/>
        </w:rPr>
        <w:t>odávky</w:t>
      </w:r>
      <w:r w:rsidR="007D6E6C" w:rsidRPr="00DC5B28">
        <w:rPr>
          <w:rFonts w:ascii="Arial" w:hAnsi="Arial" w:cs="Arial"/>
          <w:b w:val="0"/>
        </w:rPr>
        <w:t>, tj. záruku za všechny vlastnosti, které má mít předmět d</w:t>
      </w:r>
      <w:r w:rsidR="00261574">
        <w:rPr>
          <w:rFonts w:ascii="Arial" w:hAnsi="Arial" w:cs="Arial"/>
          <w:b w:val="0"/>
        </w:rPr>
        <w:t>odávky</w:t>
      </w:r>
      <w:r w:rsidR="007D6E6C" w:rsidRPr="00DC5B28">
        <w:rPr>
          <w:rFonts w:ascii="Arial" w:hAnsi="Arial" w:cs="Arial"/>
          <w:b w:val="0"/>
        </w:rPr>
        <w:t xml:space="preserve"> zejména dle této smlouvy, dle jednotlivých požadavků a pokynů objednatele, případně ostatních pověřených osob, dle norem a ostatních předpisů, pokud se na prováděný předmět d</w:t>
      </w:r>
      <w:r w:rsidR="00261574">
        <w:rPr>
          <w:rFonts w:ascii="Arial" w:hAnsi="Arial" w:cs="Arial"/>
          <w:b w:val="0"/>
        </w:rPr>
        <w:t>odávky</w:t>
      </w:r>
      <w:r w:rsidR="007D6E6C" w:rsidRPr="00DC5B28">
        <w:rPr>
          <w:rFonts w:ascii="Arial" w:hAnsi="Arial" w:cs="Arial"/>
          <w:b w:val="0"/>
        </w:rPr>
        <w:t xml:space="preserve"> či jeho části vztahují. </w:t>
      </w:r>
      <w:r w:rsidR="00261574">
        <w:rPr>
          <w:rFonts w:ascii="Arial" w:hAnsi="Arial" w:cs="Arial"/>
          <w:b w:val="0"/>
        </w:rPr>
        <w:t>Dodavatel</w:t>
      </w:r>
      <w:r w:rsidR="007D6E6C" w:rsidRPr="00DC5B28">
        <w:rPr>
          <w:rFonts w:ascii="Arial" w:hAnsi="Arial" w:cs="Arial"/>
          <w:b w:val="0"/>
        </w:rPr>
        <w:t xml:space="preserve"> prohlašuje, že </w:t>
      </w:r>
      <w:r w:rsidR="00261574">
        <w:rPr>
          <w:rFonts w:ascii="Arial" w:hAnsi="Arial" w:cs="Arial"/>
          <w:b w:val="0"/>
        </w:rPr>
        <w:t>p</w:t>
      </w:r>
      <w:r w:rsidR="007D6E6C" w:rsidRPr="00DC5B28">
        <w:rPr>
          <w:rFonts w:ascii="Arial" w:hAnsi="Arial" w:cs="Arial"/>
          <w:b w:val="0"/>
        </w:rPr>
        <w:t>ředmět d</w:t>
      </w:r>
      <w:r w:rsidR="00261574">
        <w:rPr>
          <w:rFonts w:ascii="Arial" w:hAnsi="Arial" w:cs="Arial"/>
          <w:b w:val="0"/>
        </w:rPr>
        <w:t>odávky</w:t>
      </w:r>
      <w:r w:rsidR="007D6E6C" w:rsidRPr="00DC5B28">
        <w:rPr>
          <w:rFonts w:ascii="Arial" w:hAnsi="Arial" w:cs="Arial"/>
          <w:b w:val="0"/>
        </w:rPr>
        <w:t xml:space="preserve"> si po tuto dobu zachová všechny takové vlastnosti, funkčnost a stanovenou účelovou způsobilost. Po dobu záruční doby je tedy rozsah záruky neomezený, což znamená zejména, že předmět d</w:t>
      </w:r>
      <w:r w:rsidR="00261574">
        <w:rPr>
          <w:rFonts w:ascii="Arial" w:hAnsi="Arial" w:cs="Arial"/>
          <w:b w:val="0"/>
        </w:rPr>
        <w:t>odávky</w:t>
      </w:r>
      <w:r w:rsidR="007D6E6C" w:rsidRPr="00DC5B28">
        <w:rPr>
          <w:rFonts w:ascii="Arial" w:hAnsi="Arial" w:cs="Arial"/>
          <w:b w:val="0"/>
        </w:rPr>
        <w:t xml:space="preserve"> provedený podle této smlouvy bude prostý jakýchkoliv vad.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4. </w:t>
      </w:r>
      <w:r w:rsidR="00261574">
        <w:rPr>
          <w:rFonts w:ascii="Arial" w:hAnsi="Arial" w:cs="Arial"/>
          <w:b w:val="0"/>
        </w:rPr>
        <w:t>Dodavatel</w:t>
      </w:r>
      <w:r w:rsidR="007D6E6C" w:rsidRPr="00DC5B28">
        <w:rPr>
          <w:rFonts w:ascii="Arial" w:hAnsi="Arial" w:cs="Arial"/>
          <w:b w:val="0"/>
        </w:rPr>
        <w:t xml:space="preserve"> odpovídá za vady </w:t>
      </w:r>
      <w:r w:rsidR="00261574">
        <w:rPr>
          <w:rFonts w:ascii="Arial" w:hAnsi="Arial" w:cs="Arial"/>
          <w:b w:val="0"/>
        </w:rPr>
        <w:t xml:space="preserve">předmětu dodávky </w:t>
      </w:r>
      <w:r w:rsidR="007D6E6C" w:rsidRPr="00DC5B28">
        <w:rPr>
          <w:rFonts w:ascii="Arial" w:hAnsi="Arial" w:cs="Arial"/>
          <w:b w:val="0"/>
        </w:rPr>
        <w:t xml:space="preserve">uvedené v bodě 1., 2. a 3. tohoto článku této smlouvy, které budou zjištěny v záruční době. </w:t>
      </w:r>
      <w:r w:rsidR="007D6E6C" w:rsidRPr="008153C1">
        <w:rPr>
          <w:rFonts w:ascii="Arial" w:hAnsi="Arial" w:cs="Arial"/>
          <w:highlight w:val="yellow"/>
        </w:rPr>
        <w:t xml:space="preserve">Záruční doba </w:t>
      </w:r>
      <w:proofErr w:type="gramStart"/>
      <w:r w:rsidR="007D6E6C" w:rsidRPr="008153C1">
        <w:rPr>
          <w:rFonts w:ascii="Arial" w:hAnsi="Arial" w:cs="Arial"/>
          <w:highlight w:val="yellow"/>
        </w:rPr>
        <w:t xml:space="preserve">činí </w:t>
      </w:r>
      <w:r w:rsidR="008153C1" w:rsidRPr="008153C1">
        <w:rPr>
          <w:rFonts w:ascii="Arial" w:hAnsi="Arial" w:cs="Arial"/>
          <w:highlight w:val="yellow"/>
        </w:rPr>
        <w:t xml:space="preserve">  </w:t>
      </w:r>
      <w:r w:rsidR="007D6E6C" w:rsidRPr="008153C1">
        <w:rPr>
          <w:rFonts w:ascii="Arial" w:hAnsi="Arial" w:cs="Arial"/>
          <w:highlight w:val="yellow"/>
        </w:rPr>
        <w:t xml:space="preserve"> měsíců</w:t>
      </w:r>
      <w:proofErr w:type="gramEnd"/>
      <w:r w:rsidR="007D6E6C" w:rsidRPr="00DC5B28">
        <w:rPr>
          <w:rFonts w:ascii="Arial" w:hAnsi="Arial" w:cs="Arial"/>
          <w:b w:val="0"/>
          <w:i/>
        </w:rPr>
        <w:t xml:space="preserve"> </w:t>
      </w:r>
      <w:r w:rsidR="007D6E6C" w:rsidRPr="00DC5B28">
        <w:rPr>
          <w:rFonts w:ascii="Arial" w:hAnsi="Arial" w:cs="Arial"/>
          <w:b w:val="0"/>
        </w:rPr>
        <w:t xml:space="preserve">ode dne podpisu protokolu o předání a převzetí předmětu díla oběma smluvními stranami.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5. </w:t>
      </w:r>
      <w:r w:rsidR="007D6E6C" w:rsidRPr="00DC5B28">
        <w:rPr>
          <w:rFonts w:ascii="Arial" w:hAnsi="Arial" w:cs="Arial"/>
          <w:b w:val="0"/>
        </w:rPr>
        <w:t xml:space="preserve">Vada na </w:t>
      </w:r>
      <w:r w:rsidR="00261574">
        <w:rPr>
          <w:rFonts w:ascii="Arial" w:hAnsi="Arial" w:cs="Arial"/>
          <w:b w:val="0"/>
        </w:rPr>
        <w:t>předmětu dodávky</w:t>
      </w:r>
      <w:r w:rsidR="007D6E6C" w:rsidRPr="00DC5B28">
        <w:rPr>
          <w:rFonts w:ascii="Arial" w:hAnsi="Arial" w:cs="Arial"/>
          <w:b w:val="0"/>
        </w:rPr>
        <w:t xml:space="preserve">, která se vyskytne v průběhu záruční doby, bude objednatelem oznámena bez zbytečného odkladu </w:t>
      </w:r>
      <w:r w:rsidR="00F24839">
        <w:rPr>
          <w:rFonts w:ascii="Arial" w:hAnsi="Arial" w:cs="Arial"/>
          <w:b w:val="0"/>
        </w:rPr>
        <w:t>telefonicky nebo e-mailem</w:t>
      </w:r>
      <w:r w:rsidR="007D6E6C" w:rsidRPr="00DC5B28">
        <w:rPr>
          <w:rFonts w:ascii="Arial" w:hAnsi="Arial" w:cs="Arial"/>
          <w:b w:val="0"/>
        </w:rPr>
        <w:t xml:space="preserve"> zhotoviteli a tento odstraní závadu neprodleně, nejpozději však odstraní závadu ve lhůtě </w:t>
      </w:r>
      <w:r w:rsidR="00F24839">
        <w:rPr>
          <w:rFonts w:ascii="Arial" w:hAnsi="Arial" w:cs="Arial"/>
          <w:b w:val="0"/>
        </w:rPr>
        <w:t>5</w:t>
      </w:r>
      <w:r w:rsidR="007D6E6C" w:rsidRPr="00DC5B28">
        <w:rPr>
          <w:rFonts w:ascii="Arial" w:hAnsi="Arial" w:cs="Arial"/>
          <w:b w:val="0"/>
        </w:rPr>
        <w:t xml:space="preserve"> pracovn</w:t>
      </w:r>
      <w:r w:rsidR="00261574">
        <w:rPr>
          <w:rFonts w:ascii="Arial" w:hAnsi="Arial" w:cs="Arial"/>
          <w:b w:val="0"/>
        </w:rPr>
        <w:t>ích dnů, pokud se objednatel s dodavatelem</w:t>
      </w:r>
      <w:r w:rsidR="007D6E6C" w:rsidRPr="00DC5B28">
        <w:rPr>
          <w:rFonts w:ascii="Arial" w:hAnsi="Arial" w:cs="Arial"/>
          <w:b w:val="0"/>
        </w:rPr>
        <w:t xml:space="preserve"> nedohodnou písemně jinak.</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6. </w:t>
      </w:r>
      <w:r w:rsidR="00261574">
        <w:rPr>
          <w:rFonts w:ascii="Arial" w:hAnsi="Arial" w:cs="Arial"/>
          <w:b w:val="0"/>
        </w:rPr>
        <w:t>Dodavatel</w:t>
      </w:r>
      <w:r w:rsidR="007D6E6C" w:rsidRPr="00DC5B28">
        <w:rPr>
          <w:rFonts w:ascii="Arial" w:hAnsi="Arial" w:cs="Arial"/>
          <w:b w:val="0"/>
        </w:rPr>
        <w:t xml:space="preserve"> bez zbytečného prodlení a na své vlastní náklady provede znovu činnost a dodá znovu části díla v míře potřebné k odstranění vad zjištěných objednatelem během záruční doby.</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7. </w:t>
      </w:r>
      <w:r w:rsidR="00261574">
        <w:rPr>
          <w:rFonts w:ascii="Arial" w:hAnsi="Arial" w:cs="Arial"/>
          <w:b w:val="0"/>
        </w:rPr>
        <w:t>Dodavatel</w:t>
      </w:r>
      <w:r w:rsidR="007D6E6C" w:rsidRPr="00DC5B28">
        <w:rPr>
          <w:rFonts w:ascii="Arial" w:hAnsi="Arial" w:cs="Arial"/>
          <w:b w:val="0"/>
        </w:rPr>
        <w:t xml:space="preserve"> je povinen vadu odstranit na vlastní náklady; to neplatí, pokud zhotovitel prokáže, že vadu nezavinil.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i/>
        </w:rPr>
      </w:pPr>
      <w:r>
        <w:rPr>
          <w:rFonts w:ascii="Arial" w:hAnsi="Arial" w:cs="Arial"/>
          <w:b w:val="0"/>
        </w:rPr>
        <w:t xml:space="preserve">8. </w:t>
      </w:r>
      <w:r w:rsidR="007D6E6C" w:rsidRPr="00DC5B28">
        <w:rPr>
          <w:rFonts w:ascii="Arial" w:hAnsi="Arial" w:cs="Arial"/>
          <w:b w:val="0"/>
        </w:rPr>
        <w:t xml:space="preserve">Neodstraní-li </w:t>
      </w:r>
      <w:r w:rsidR="00261574">
        <w:rPr>
          <w:rFonts w:ascii="Arial" w:hAnsi="Arial" w:cs="Arial"/>
          <w:b w:val="0"/>
        </w:rPr>
        <w:t>dodavatel</w:t>
      </w:r>
      <w:r w:rsidR="007D6E6C" w:rsidRPr="00DC5B28">
        <w:rPr>
          <w:rFonts w:ascii="Arial" w:hAnsi="Arial" w:cs="Arial"/>
          <w:b w:val="0"/>
        </w:rPr>
        <w:t xml:space="preserve"> vady </w:t>
      </w:r>
      <w:r w:rsidR="00261574">
        <w:rPr>
          <w:rFonts w:ascii="Arial" w:hAnsi="Arial" w:cs="Arial"/>
          <w:b w:val="0"/>
        </w:rPr>
        <w:t>předmětu dodávky</w:t>
      </w:r>
      <w:r w:rsidR="007D6E6C" w:rsidRPr="00DC5B28">
        <w:rPr>
          <w:rFonts w:ascii="Arial" w:hAnsi="Arial" w:cs="Arial"/>
          <w:b w:val="0"/>
        </w:rPr>
        <w:t xml:space="preserve"> ve lhůtě podle bodu 5. tohoto článku této smlouvy nebo oznámí-li před jejím uplynutím, že vady neodstraní, může objednatel odstoupit od smlouvy, požadovat přiměřenou slevu z ceny díla nebo</w:t>
      </w:r>
      <w:r w:rsidR="007D6E6C" w:rsidRPr="00DC5B28">
        <w:rPr>
          <w:rFonts w:ascii="Arial" w:hAnsi="Arial" w:cs="Arial"/>
          <w:b w:val="0"/>
          <w:i/>
        </w:rPr>
        <w:t xml:space="preserve"> </w:t>
      </w:r>
      <w:r w:rsidR="007D6E6C" w:rsidRPr="00DC5B28">
        <w:rPr>
          <w:rFonts w:ascii="Arial" w:hAnsi="Arial" w:cs="Arial"/>
          <w:b w:val="0"/>
        </w:rPr>
        <w:t xml:space="preserve">po předchozím vyrozumění </w:t>
      </w:r>
      <w:r w:rsidR="00261574">
        <w:rPr>
          <w:rFonts w:ascii="Arial" w:hAnsi="Arial" w:cs="Arial"/>
          <w:b w:val="0"/>
        </w:rPr>
        <w:t>dodavatele</w:t>
      </w:r>
      <w:r w:rsidR="007D6E6C" w:rsidRPr="00DC5B28">
        <w:rPr>
          <w:rFonts w:ascii="Arial" w:hAnsi="Arial" w:cs="Arial"/>
          <w:b w:val="0"/>
        </w:rPr>
        <w:t xml:space="preserve"> vadu odstranit sám nebo ji nechat odstranit, a sice na náklady </w:t>
      </w:r>
      <w:r w:rsidR="00261574">
        <w:rPr>
          <w:rFonts w:ascii="Arial" w:hAnsi="Arial" w:cs="Arial"/>
          <w:b w:val="0"/>
        </w:rPr>
        <w:t>dodavatele</w:t>
      </w:r>
      <w:r w:rsidR="007D6E6C" w:rsidRPr="00DC5B28">
        <w:rPr>
          <w:rFonts w:ascii="Arial" w:hAnsi="Arial" w:cs="Arial"/>
          <w:b w:val="0"/>
        </w:rPr>
        <w:t xml:space="preserve">, aniž by tím objednatel omezil jakákoliv svá práva daná mu touto smlouvou. </w:t>
      </w:r>
      <w:r w:rsidR="00261574">
        <w:rPr>
          <w:rFonts w:ascii="Arial" w:hAnsi="Arial" w:cs="Arial"/>
          <w:b w:val="0"/>
        </w:rPr>
        <w:t>Dodavatel</w:t>
      </w:r>
      <w:r w:rsidR="007D6E6C" w:rsidRPr="00DC5B28">
        <w:rPr>
          <w:rFonts w:ascii="Arial" w:hAnsi="Arial" w:cs="Arial"/>
          <w:b w:val="0"/>
        </w:rPr>
        <w:t xml:space="preserve"> je povinen nahradit objednateli výdaje a ušlý zisk, které souvisejí s odstraňováním vad zajišťovaným objednatelem, a to do 30 dnů po obdržení příslušného platebního dokladu objednatele</w:t>
      </w:r>
      <w:r w:rsidR="007D6E6C" w:rsidRPr="00DC5B28">
        <w:rPr>
          <w:rFonts w:ascii="Arial" w:hAnsi="Arial" w:cs="Arial"/>
          <w:b w:val="0"/>
          <w:i/>
        </w:rPr>
        <w:t>.</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9. </w:t>
      </w:r>
      <w:r w:rsidR="007D6E6C" w:rsidRPr="00DC5B28">
        <w:rPr>
          <w:rFonts w:ascii="Arial" w:hAnsi="Arial" w:cs="Arial"/>
          <w:b w:val="0"/>
        </w:rPr>
        <w:t xml:space="preserve">V případě, že se jedná o vady, které brání užití díla k sjednanému účelu, může objednatel od smlouvy odstoupit.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10. </w:t>
      </w:r>
      <w:r w:rsidR="007D6E6C" w:rsidRPr="00DC5B28">
        <w:rPr>
          <w:rFonts w:ascii="Arial" w:hAnsi="Arial" w:cs="Arial"/>
          <w:b w:val="0"/>
        </w:rPr>
        <w:t xml:space="preserve">V případě odstranění vadných částí </w:t>
      </w:r>
      <w:r w:rsidR="00261574">
        <w:rPr>
          <w:rFonts w:ascii="Arial" w:hAnsi="Arial" w:cs="Arial"/>
          <w:b w:val="0"/>
        </w:rPr>
        <w:t>předmětu dodávky</w:t>
      </w:r>
      <w:r w:rsidR="007D6E6C" w:rsidRPr="00DC5B28">
        <w:rPr>
          <w:rFonts w:ascii="Arial" w:hAnsi="Arial" w:cs="Arial"/>
          <w:b w:val="0"/>
        </w:rPr>
        <w:t xml:space="preserve"> se záruční doba </w:t>
      </w:r>
      <w:r w:rsidR="00261574">
        <w:rPr>
          <w:rFonts w:ascii="Arial" w:hAnsi="Arial" w:cs="Arial"/>
          <w:b w:val="0"/>
        </w:rPr>
        <w:t>předmětu dodávky</w:t>
      </w:r>
      <w:r w:rsidR="007D6E6C" w:rsidRPr="00DC5B28">
        <w:rPr>
          <w:rFonts w:ascii="Arial" w:hAnsi="Arial" w:cs="Arial"/>
          <w:b w:val="0"/>
        </w:rPr>
        <w:t xml:space="preserve"> nebo jeho části prodlouží o dobu, po kterou nemohlo být dílo nebo jeho část v důsledku zjištěné vady užíváno vůbec nebo mohlo být užíváno jen v rozsahu nižším než dle této smlouvy.</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lastRenderedPageBreak/>
        <w:t xml:space="preserve">11. </w:t>
      </w:r>
      <w:r w:rsidR="007D6E6C" w:rsidRPr="00DC5B28">
        <w:rPr>
          <w:rFonts w:ascii="Arial" w:hAnsi="Arial" w:cs="Arial"/>
          <w:b w:val="0"/>
        </w:rPr>
        <w:t xml:space="preserve">Nároky z vadného plnění lze uplatnit do posledního dne záruční doby, přičemž i výzva k odstranění vad odeslaná objednatelem v poslední den záruční doby se považuje za včas uplatněnou. </w:t>
      </w:r>
    </w:p>
    <w:p w:rsidR="00DC5B28" w:rsidRPr="00DC5B28" w:rsidRDefault="00DC5B28" w:rsidP="00DC5B28">
      <w:pPr>
        <w:ind w:left="0" w:firstLine="0"/>
        <w:rPr>
          <w:rFonts w:ascii="Arial" w:hAnsi="Arial" w:cs="Arial"/>
          <w:b w:val="0"/>
        </w:rPr>
      </w:pPr>
    </w:p>
    <w:p w:rsidR="007D6E6C" w:rsidRPr="00DC5B28" w:rsidRDefault="00DC5B28" w:rsidP="00DC5B28">
      <w:pPr>
        <w:ind w:left="0" w:firstLine="0"/>
        <w:rPr>
          <w:rFonts w:ascii="Arial" w:hAnsi="Arial" w:cs="Arial"/>
          <w:b w:val="0"/>
        </w:rPr>
      </w:pPr>
      <w:r>
        <w:rPr>
          <w:rFonts w:ascii="Arial" w:hAnsi="Arial" w:cs="Arial"/>
          <w:b w:val="0"/>
        </w:rPr>
        <w:t xml:space="preserve">12. </w:t>
      </w:r>
      <w:r w:rsidR="007D6E6C" w:rsidRPr="00DC5B28">
        <w:rPr>
          <w:rFonts w:ascii="Arial" w:hAnsi="Arial" w:cs="Arial"/>
          <w:b w:val="0"/>
        </w:rPr>
        <w:t xml:space="preserve">V případě odpovědnosti </w:t>
      </w:r>
      <w:r w:rsidR="00261574">
        <w:rPr>
          <w:rFonts w:ascii="Arial" w:hAnsi="Arial" w:cs="Arial"/>
          <w:b w:val="0"/>
        </w:rPr>
        <w:t>dodavatele</w:t>
      </w:r>
      <w:r w:rsidR="007D6E6C" w:rsidRPr="00DC5B28">
        <w:rPr>
          <w:rFonts w:ascii="Arial" w:hAnsi="Arial" w:cs="Arial"/>
          <w:b w:val="0"/>
        </w:rPr>
        <w:t xml:space="preserve"> za vady platí v ostatním </w:t>
      </w:r>
      <w:r w:rsidR="00E2158D">
        <w:rPr>
          <w:rFonts w:ascii="Arial" w:hAnsi="Arial" w:cs="Arial"/>
          <w:b w:val="0"/>
        </w:rPr>
        <w:t>zákon č. 89/</w:t>
      </w:r>
      <w:r w:rsidR="00754F31">
        <w:rPr>
          <w:rFonts w:ascii="Arial" w:hAnsi="Arial" w:cs="Arial"/>
          <w:b w:val="0"/>
        </w:rPr>
        <w:t>2012 Sb. O</w:t>
      </w:r>
      <w:r w:rsidR="007D6E6C" w:rsidRPr="00DC5B28">
        <w:rPr>
          <w:rFonts w:ascii="Arial" w:hAnsi="Arial" w:cs="Arial"/>
          <w:b w:val="0"/>
        </w:rPr>
        <w:t>bčansk</w:t>
      </w:r>
      <w:r w:rsidR="00754F31">
        <w:rPr>
          <w:rFonts w:ascii="Arial" w:hAnsi="Arial" w:cs="Arial"/>
          <w:b w:val="0"/>
        </w:rPr>
        <w:t>ý zákoník</w:t>
      </w:r>
      <w:r w:rsidR="007D6E6C" w:rsidRPr="00DC5B28">
        <w:rPr>
          <w:rFonts w:ascii="Arial" w:hAnsi="Arial" w:cs="Arial"/>
          <w:b w:val="0"/>
        </w:rPr>
        <w:t>.</w:t>
      </w:r>
    </w:p>
    <w:p w:rsidR="007D6E6C" w:rsidRPr="00DC5B28" w:rsidRDefault="007D6E6C" w:rsidP="007D6E6C">
      <w:pPr>
        <w:ind w:left="284" w:right="-24" w:hanging="284"/>
        <w:rPr>
          <w:b w:val="0"/>
        </w:rPr>
      </w:pPr>
    </w:p>
    <w:p w:rsidR="00A53AA6" w:rsidRDefault="00A53AA6" w:rsidP="007D6E6C">
      <w:pPr>
        <w:ind w:right="-24"/>
        <w:jc w:val="center"/>
        <w:rPr>
          <w:b w:val="0"/>
          <w:sz w:val="28"/>
        </w:rPr>
      </w:pPr>
    </w:p>
    <w:p w:rsidR="007D6E6C" w:rsidRPr="00A53AA6" w:rsidRDefault="007D6E6C" w:rsidP="00DC5B28">
      <w:pPr>
        <w:ind w:right="-24"/>
        <w:jc w:val="center"/>
        <w:rPr>
          <w:rFonts w:ascii="Arial" w:hAnsi="Arial" w:cs="Arial"/>
          <w:sz w:val="28"/>
          <w:szCs w:val="28"/>
        </w:rPr>
      </w:pPr>
      <w:r w:rsidRPr="00A53AA6">
        <w:rPr>
          <w:rFonts w:ascii="Arial" w:hAnsi="Arial" w:cs="Arial"/>
          <w:sz w:val="28"/>
          <w:szCs w:val="28"/>
        </w:rPr>
        <w:t>Článek VII.</w:t>
      </w:r>
    </w:p>
    <w:p w:rsidR="007D6E6C" w:rsidRPr="00DC5B28" w:rsidRDefault="007D6E6C" w:rsidP="00DC5B28">
      <w:pPr>
        <w:pStyle w:val="Nadpis2"/>
        <w:jc w:val="center"/>
        <w:rPr>
          <w:rFonts w:ascii="Arial" w:hAnsi="Arial" w:cs="Arial"/>
          <w:sz w:val="28"/>
          <w:szCs w:val="28"/>
        </w:rPr>
      </w:pPr>
      <w:r w:rsidRPr="00DC5B28">
        <w:rPr>
          <w:rFonts w:ascii="Arial" w:hAnsi="Arial" w:cs="Arial"/>
          <w:sz w:val="28"/>
          <w:szCs w:val="28"/>
        </w:rPr>
        <w:t>Zajištění plnění povinností</w:t>
      </w:r>
    </w:p>
    <w:p w:rsidR="00DC5B28" w:rsidRDefault="00DC5B28" w:rsidP="007D6E6C">
      <w:pPr>
        <w:pStyle w:val="Odstavec0"/>
        <w:tabs>
          <w:tab w:val="clear" w:pos="709"/>
          <w:tab w:val="left" w:pos="0"/>
        </w:tabs>
        <w:ind w:left="0" w:firstLine="0"/>
        <w:rPr>
          <w:lang w:val="cs-CZ"/>
        </w:rPr>
      </w:pPr>
    </w:p>
    <w:p w:rsidR="00DC5B28" w:rsidRDefault="007D6E6C" w:rsidP="00DC5B28">
      <w:pPr>
        <w:pStyle w:val="Odstavec0"/>
        <w:tabs>
          <w:tab w:val="clear" w:pos="709"/>
          <w:tab w:val="left" w:pos="0"/>
        </w:tabs>
        <w:ind w:left="0" w:firstLine="0"/>
        <w:rPr>
          <w:rFonts w:cs="Arial"/>
          <w:sz w:val="22"/>
          <w:szCs w:val="22"/>
          <w:lang w:val="cs-CZ"/>
        </w:rPr>
      </w:pPr>
      <w:r w:rsidRPr="00DC5B28">
        <w:rPr>
          <w:rFonts w:cs="Arial"/>
          <w:sz w:val="22"/>
          <w:szCs w:val="22"/>
          <w:lang w:val="cs-CZ"/>
        </w:rPr>
        <w:t xml:space="preserve">V případě porušení povinností daných </w:t>
      </w:r>
      <w:r w:rsidR="00261574">
        <w:rPr>
          <w:rFonts w:cs="Arial"/>
          <w:sz w:val="22"/>
          <w:szCs w:val="22"/>
          <w:lang w:val="cs-CZ"/>
        </w:rPr>
        <w:t>dodavateli</w:t>
      </w:r>
      <w:r w:rsidRPr="00DC5B28">
        <w:rPr>
          <w:rFonts w:cs="Arial"/>
          <w:sz w:val="22"/>
          <w:szCs w:val="22"/>
          <w:lang w:val="cs-CZ"/>
        </w:rPr>
        <w:t xml:space="preserve">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rsidR="00DC5B28" w:rsidRDefault="00DC5B28" w:rsidP="00DC5B28">
      <w:pPr>
        <w:pStyle w:val="Odstavec0"/>
        <w:tabs>
          <w:tab w:val="clear" w:pos="709"/>
          <w:tab w:val="left" w:pos="0"/>
        </w:tabs>
        <w:ind w:left="0" w:firstLine="0"/>
        <w:rPr>
          <w:rFonts w:cs="Arial"/>
          <w:sz w:val="22"/>
          <w:szCs w:val="22"/>
          <w:lang w:val="cs-CZ"/>
        </w:rPr>
      </w:pPr>
      <w:r>
        <w:rPr>
          <w:rFonts w:cs="Arial"/>
          <w:sz w:val="22"/>
          <w:szCs w:val="22"/>
          <w:lang w:val="cs-CZ"/>
        </w:rPr>
        <w:t xml:space="preserve">1. </w:t>
      </w:r>
      <w:r w:rsidR="007D6E6C" w:rsidRPr="00DC5B28">
        <w:rPr>
          <w:rFonts w:cs="Arial"/>
          <w:sz w:val="22"/>
          <w:szCs w:val="22"/>
          <w:lang w:val="cs-CZ"/>
        </w:rPr>
        <w:t xml:space="preserve">Bude-li </w:t>
      </w:r>
      <w:r w:rsidR="00261574">
        <w:rPr>
          <w:rFonts w:cs="Arial"/>
          <w:sz w:val="22"/>
          <w:szCs w:val="22"/>
          <w:lang w:val="cs-CZ"/>
        </w:rPr>
        <w:t>dodavatel</w:t>
      </w:r>
      <w:r w:rsidR="007D6E6C" w:rsidRPr="00DC5B28">
        <w:rPr>
          <w:rFonts w:cs="Arial"/>
          <w:sz w:val="22"/>
          <w:szCs w:val="22"/>
          <w:lang w:val="cs-CZ"/>
        </w:rPr>
        <w:t xml:space="preserve"> v prodlení s předáním jakékoliv části řádně dokončeného díla dle čl. III. této smlouvy, zavazuje se zhotovitel zaplatit objednateli za každý den prodlení smluvní pokutu ve výši 0,2% ze smluvní ceny uvedené v bodu 1. článku II. této smlouvy s tím, že tuto smluvní pokutu má právo objednatel odečíst od částky uvedené ve faktuře </w:t>
      </w:r>
      <w:r w:rsidR="00261574">
        <w:rPr>
          <w:rFonts w:cs="Arial"/>
          <w:sz w:val="22"/>
          <w:szCs w:val="22"/>
          <w:lang w:val="cs-CZ"/>
        </w:rPr>
        <w:t>dodavatele</w:t>
      </w:r>
      <w:r w:rsidR="007D6E6C" w:rsidRPr="00DC5B28">
        <w:rPr>
          <w:rFonts w:cs="Arial"/>
          <w:sz w:val="22"/>
          <w:szCs w:val="22"/>
          <w:lang w:val="cs-CZ"/>
        </w:rPr>
        <w:t>.</w:t>
      </w:r>
      <w:r>
        <w:rPr>
          <w:rFonts w:cs="Arial"/>
          <w:sz w:val="22"/>
          <w:szCs w:val="22"/>
          <w:lang w:val="cs-CZ"/>
        </w:rPr>
        <w:t xml:space="preserve"> </w:t>
      </w:r>
    </w:p>
    <w:p w:rsidR="00DC5B28" w:rsidRDefault="00DC5B28" w:rsidP="00DC5B28">
      <w:pPr>
        <w:pStyle w:val="Odstavec0"/>
        <w:tabs>
          <w:tab w:val="clear" w:pos="709"/>
          <w:tab w:val="left" w:pos="0"/>
        </w:tabs>
        <w:ind w:left="0" w:firstLine="0"/>
        <w:rPr>
          <w:rFonts w:cs="Arial"/>
          <w:sz w:val="22"/>
          <w:szCs w:val="22"/>
        </w:rPr>
      </w:pPr>
      <w:r>
        <w:rPr>
          <w:rFonts w:cs="Arial"/>
          <w:sz w:val="22"/>
          <w:szCs w:val="22"/>
          <w:lang w:val="cs-CZ"/>
        </w:rPr>
        <w:t xml:space="preserve">2. </w:t>
      </w:r>
      <w:proofErr w:type="spellStart"/>
      <w:r w:rsidR="007D6E6C" w:rsidRPr="00DC5B28">
        <w:rPr>
          <w:rFonts w:cs="Arial"/>
          <w:sz w:val="22"/>
          <w:szCs w:val="22"/>
        </w:rPr>
        <w:t>Neodstraní</w:t>
      </w:r>
      <w:proofErr w:type="spellEnd"/>
      <w:r w:rsidR="00A53AA6">
        <w:rPr>
          <w:rFonts w:cs="Arial"/>
          <w:sz w:val="22"/>
          <w:szCs w:val="22"/>
        </w:rPr>
        <w:t xml:space="preserve"> </w:t>
      </w:r>
      <w:r w:rsidR="007D6E6C" w:rsidRPr="00DC5B28">
        <w:rPr>
          <w:rFonts w:cs="Arial"/>
          <w:sz w:val="22"/>
          <w:szCs w:val="22"/>
        </w:rPr>
        <w:t>-</w:t>
      </w:r>
      <w:r w:rsidR="00A53AA6">
        <w:rPr>
          <w:rFonts w:cs="Arial"/>
          <w:sz w:val="22"/>
          <w:szCs w:val="22"/>
        </w:rPr>
        <w:t xml:space="preserve"> </w:t>
      </w:r>
      <w:r w:rsidR="007D6E6C" w:rsidRPr="00DC5B28">
        <w:rPr>
          <w:rFonts w:cs="Arial"/>
          <w:sz w:val="22"/>
          <w:szCs w:val="22"/>
        </w:rPr>
        <w:t xml:space="preserve">li </w:t>
      </w:r>
      <w:proofErr w:type="spellStart"/>
      <w:r w:rsidR="00261574">
        <w:rPr>
          <w:rFonts w:cs="Arial"/>
          <w:sz w:val="22"/>
          <w:szCs w:val="22"/>
        </w:rPr>
        <w:t>dodavatel</w:t>
      </w:r>
      <w:proofErr w:type="spellEnd"/>
      <w:r w:rsidR="007D6E6C" w:rsidRPr="00DC5B28">
        <w:rPr>
          <w:rFonts w:cs="Arial"/>
          <w:sz w:val="22"/>
          <w:szCs w:val="22"/>
        </w:rPr>
        <w:t xml:space="preserve"> </w:t>
      </w:r>
      <w:proofErr w:type="spellStart"/>
      <w:r w:rsidR="007D6E6C" w:rsidRPr="00DC5B28">
        <w:rPr>
          <w:rFonts w:cs="Arial"/>
          <w:sz w:val="22"/>
          <w:szCs w:val="22"/>
        </w:rPr>
        <w:t>vady</w:t>
      </w:r>
      <w:proofErr w:type="spellEnd"/>
      <w:r w:rsidR="007D6E6C" w:rsidRPr="00DC5B28">
        <w:rPr>
          <w:rFonts w:cs="Arial"/>
          <w:sz w:val="22"/>
          <w:szCs w:val="22"/>
        </w:rPr>
        <w:t xml:space="preserve"> </w:t>
      </w:r>
      <w:proofErr w:type="spellStart"/>
      <w:r w:rsidR="007D6E6C" w:rsidRPr="00DC5B28">
        <w:rPr>
          <w:rFonts w:cs="Arial"/>
          <w:sz w:val="22"/>
          <w:szCs w:val="22"/>
        </w:rPr>
        <w:t>díla</w:t>
      </w:r>
      <w:proofErr w:type="spellEnd"/>
      <w:r w:rsidR="007D6E6C" w:rsidRPr="00DC5B28">
        <w:rPr>
          <w:rFonts w:cs="Arial"/>
          <w:sz w:val="22"/>
          <w:szCs w:val="22"/>
        </w:rPr>
        <w:t xml:space="preserve"> </w:t>
      </w:r>
      <w:proofErr w:type="spellStart"/>
      <w:r w:rsidR="007D6E6C" w:rsidRPr="00DC5B28">
        <w:rPr>
          <w:rFonts w:cs="Arial"/>
          <w:sz w:val="22"/>
          <w:szCs w:val="22"/>
        </w:rPr>
        <w:t>ve</w:t>
      </w:r>
      <w:proofErr w:type="spellEnd"/>
      <w:r w:rsidR="007D6E6C" w:rsidRPr="00DC5B28">
        <w:rPr>
          <w:rFonts w:cs="Arial"/>
          <w:sz w:val="22"/>
          <w:szCs w:val="22"/>
        </w:rPr>
        <w:t xml:space="preserve"> </w:t>
      </w:r>
      <w:proofErr w:type="spellStart"/>
      <w:r w:rsidR="007D6E6C" w:rsidRPr="00DC5B28">
        <w:rPr>
          <w:rFonts w:cs="Arial"/>
          <w:sz w:val="22"/>
          <w:szCs w:val="22"/>
        </w:rPr>
        <w:t>lhůtě</w:t>
      </w:r>
      <w:proofErr w:type="spellEnd"/>
      <w:r w:rsidR="007D6E6C" w:rsidRPr="00DC5B28">
        <w:rPr>
          <w:rFonts w:cs="Arial"/>
          <w:sz w:val="22"/>
          <w:szCs w:val="22"/>
        </w:rPr>
        <w:t xml:space="preserve"> </w:t>
      </w:r>
      <w:proofErr w:type="spellStart"/>
      <w:r w:rsidR="007D6E6C" w:rsidRPr="00DC5B28">
        <w:rPr>
          <w:rFonts w:cs="Arial"/>
          <w:sz w:val="22"/>
          <w:szCs w:val="22"/>
        </w:rPr>
        <w:t>podle</w:t>
      </w:r>
      <w:proofErr w:type="spellEnd"/>
      <w:r w:rsidR="007D6E6C" w:rsidRPr="00DC5B28">
        <w:rPr>
          <w:rFonts w:cs="Arial"/>
          <w:sz w:val="22"/>
          <w:szCs w:val="22"/>
        </w:rPr>
        <w:t xml:space="preserve"> </w:t>
      </w:r>
      <w:proofErr w:type="spellStart"/>
      <w:r w:rsidR="007D6E6C" w:rsidRPr="00DC5B28">
        <w:rPr>
          <w:rFonts w:cs="Arial"/>
          <w:sz w:val="22"/>
          <w:szCs w:val="22"/>
        </w:rPr>
        <w:t>bodu</w:t>
      </w:r>
      <w:proofErr w:type="spellEnd"/>
      <w:r w:rsidR="007D6E6C" w:rsidRPr="00DC5B28">
        <w:rPr>
          <w:rFonts w:cs="Arial"/>
          <w:sz w:val="22"/>
          <w:szCs w:val="22"/>
        </w:rPr>
        <w:t xml:space="preserve"> 5. </w:t>
      </w:r>
      <w:proofErr w:type="spellStart"/>
      <w:proofErr w:type="gramStart"/>
      <w:r w:rsidR="007D6E6C" w:rsidRPr="00DC5B28">
        <w:rPr>
          <w:rFonts w:cs="Arial"/>
          <w:sz w:val="22"/>
          <w:szCs w:val="22"/>
        </w:rPr>
        <w:t>článku</w:t>
      </w:r>
      <w:proofErr w:type="spellEnd"/>
      <w:proofErr w:type="gramEnd"/>
      <w:r w:rsidR="007D6E6C" w:rsidRPr="00DC5B28">
        <w:rPr>
          <w:rFonts w:cs="Arial"/>
          <w:sz w:val="22"/>
          <w:szCs w:val="22"/>
        </w:rPr>
        <w:t xml:space="preserve"> VI. </w:t>
      </w:r>
      <w:proofErr w:type="spellStart"/>
      <w:proofErr w:type="gramStart"/>
      <w:r w:rsidR="007D6E6C" w:rsidRPr="00DC5B28">
        <w:rPr>
          <w:rFonts w:cs="Arial"/>
          <w:sz w:val="22"/>
          <w:szCs w:val="22"/>
        </w:rPr>
        <w:t>této</w:t>
      </w:r>
      <w:proofErr w:type="spellEnd"/>
      <w:proofErr w:type="gramEnd"/>
      <w:r w:rsidR="007D6E6C" w:rsidRPr="00DC5B28">
        <w:rPr>
          <w:rFonts w:cs="Arial"/>
          <w:sz w:val="22"/>
          <w:szCs w:val="22"/>
        </w:rPr>
        <w:t xml:space="preserve"> </w:t>
      </w:r>
      <w:proofErr w:type="spellStart"/>
      <w:r w:rsidR="007D6E6C" w:rsidRPr="00DC5B28">
        <w:rPr>
          <w:rFonts w:cs="Arial"/>
          <w:sz w:val="22"/>
          <w:szCs w:val="22"/>
        </w:rPr>
        <w:t>smlouvy</w:t>
      </w:r>
      <w:proofErr w:type="spellEnd"/>
      <w:r w:rsidR="007D6E6C" w:rsidRPr="00DC5B28">
        <w:rPr>
          <w:rFonts w:cs="Arial"/>
          <w:sz w:val="22"/>
          <w:szCs w:val="22"/>
        </w:rPr>
        <w:t xml:space="preserve">, </w:t>
      </w:r>
      <w:proofErr w:type="spellStart"/>
      <w:r w:rsidR="007D6E6C" w:rsidRPr="00DC5B28">
        <w:rPr>
          <w:rFonts w:cs="Arial"/>
          <w:sz w:val="22"/>
          <w:szCs w:val="22"/>
        </w:rPr>
        <w:t>zavazuje</w:t>
      </w:r>
      <w:proofErr w:type="spellEnd"/>
      <w:r w:rsidR="007D6E6C" w:rsidRPr="00DC5B28">
        <w:rPr>
          <w:rFonts w:cs="Arial"/>
          <w:sz w:val="22"/>
          <w:szCs w:val="22"/>
        </w:rPr>
        <w:t xml:space="preserve"> se </w:t>
      </w:r>
      <w:proofErr w:type="spellStart"/>
      <w:r w:rsidR="00261574">
        <w:rPr>
          <w:rFonts w:cs="Arial"/>
          <w:sz w:val="22"/>
          <w:szCs w:val="22"/>
        </w:rPr>
        <w:t>dodavatel</w:t>
      </w:r>
      <w:proofErr w:type="spellEnd"/>
      <w:r w:rsidR="007D6E6C" w:rsidRPr="00DC5B28">
        <w:rPr>
          <w:rFonts w:cs="Arial"/>
          <w:sz w:val="22"/>
          <w:szCs w:val="22"/>
        </w:rPr>
        <w:t xml:space="preserve"> </w:t>
      </w:r>
      <w:proofErr w:type="spellStart"/>
      <w:r w:rsidR="007D6E6C" w:rsidRPr="00DC5B28">
        <w:rPr>
          <w:rFonts w:cs="Arial"/>
          <w:sz w:val="22"/>
          <w:szCs w:val="22"/>
        </w:rPr>
        <w:t>zaplatit</w:t>
      </w:r>
      <w:proofErr w:type="spellEnd"/>
      <w:r w:rsidR="007D6E6C" w:rsidRPr="00DC5B28">
        <w:rPr>
          <w:rFonts w:cs="Arial"/>
          <w:sz w:val="22"/>
          <w:szCs w:val="22"/>
        </w:rPr>
        <w:t xml:space="preserve"> </w:t>
      </w:r>
      <w:proofErr w:type="spellStart"/>
      <w:r w:rsidR="007D6E6C" w:rsidRPr="00DC5B28">
        <w:rPr>
          <w:rFonts w:cs="Arial"/>
          <w:sz w:val="22"/>
          <w:szCs w:val="22"/>
        </w:rPr>
        <w:t>objednateli</w:t>
      </w:r>
      <w:proofErr w:type="spellEnd"/>
      <w:r w:rsidR="007D6E6C" w:rsidRPr="00DC5B28">
        <w:rPr>
          <w:rFonts w:cs="Arial"/>
          <w:sz w:val="22"/>
          <w:szCs w:val="22"/>
        </w:rPr>
        <w:t xml:space="preserve"> </w:t>
      </w:r>
      <w:proofErr w:type="spellStart"/>
      <w:r w:rsidR="007D6E6C" w:rsidRPr="00DC5B28">
        <w:rPr>
          <w:rFonts w:cs="Arial"/>
          <w:sz w:val="22"/>
          <w:szCs w:val="22"/>
        </w:rPr>
        <w:t>smluvní</w:t>
      </w:r>
      <w:proofErr w:type="spellEnd"/>
      <w:r w:rsidR="007D6E6C" w:rsidRPr="00DC5B28">
        <w:rPr>
          <w:rFonts w:cs="Arial"/>
          <w:sz w:val="22"/>
          <w:szCs w:val="22"/>
        </w:rPr>
        <w:t xml:space="preserve"> </w:t>
      </w:r>
      <w:proofErr w:type="spellStart"/>
      <w:r w:rsidR="007D6E6C" w:rsidRPr="00DC5B28">
        <w:rPr>
          <w:rFonts w:cs="Arial"/>
          <w:sz w:val="22"/>
          <w:szCs w:val="22"/>
        </w:rPr>
        <w:t>pokutu</w:t>
      </w:r>
      <w:proofErr w:type="spellEnd"/>
      <w:r w:rsidR="007D6E6C" w:rsidRPr="00DC5B28">
        <w:rPr>
          <w:rFonts w:cs="Arial"/>
          <w:sz w:val="22"/>
          <w:szCs w:val="22"/>
        </w:rPr>
        <w:t xml:space="preserve"> </w:t>
      </w:r>
      <w:proofErr w:type="spellStart"/>
      <w:r w:rsidR="007D6E6C" w:rsidRPr="00DC5B28">
        <w:rPr>
          <w:rFonts w:cs="Arial"/>
          <w:sz w:val="22"/>
          <w:szCs w:val="22"/>
        </w:rPr>
        <w:t>ve</w:t>
      </w:r>
      <w:proofErr w:type="spellEnd"/>
      <w:r w:rsidR="007D6E6C" w:rsidRPr="00DC5B28">
        <w:rPr>
          <w:rFonts w:cs="Arial"/>
          <w:sz w:val="22"/>
          <w:szCs w:val="22"/>
        </w:rPr>
        <w:t xml:space="preserve"> </w:t>
      </w:r>
      <w:proofErr w:type="spellStart"/>
      <w:r w:rsidR="007D6E6C" w:rsidRPr="00DC5B28">
        <w:rPr>
          <w:rFonts w:cs="Arial"/>
          <w:sz w:val="22"/>
          <w:szCs w:val="22"/>
        </w:rPr>
        <w:t>výši</w:t>
      </w:r>
      <w:proofErr w:type="spellEnd"/>
      <w:r w:rsidR="007D6E6C" w:rsidRPr="00DC5B28">
        <w:rPr>
          <w:rFonts w:cs="Arial"/>
          <w:sz w:val="22"/>
          <w:szCs w:val="22"/>
        </w:rPr>
        <w:t xml:space="preserve"> 0,05% </w:t>
      </w:r>
      <w:proofErr w:type="spellStart"/>
      <w:r w:rsidR="007D6E6C" w:rsidRPr="00DC5B28">
        <w:rPr>
          <w:rFonts w:cs="Arial"/>
          <w:sz w:val="22"/>
          <w:szCs w:val="22"/>
        </w:rPr>
        <w:t>ze</w:t>
      </w:r>
      <w:proofErr w:type="spellEnd"/>
      <w:r w:rsidR="007D6E6C" w:rsidRPr="00DC5B28">
        <w:rPr>
          <w:rFonts w:cs="Arial"/>
          <w:sz w:val="22"/>
          <w:szCs w:val="22"/>
        </w:rPr>
        <w:t xml:space="preserve"> </w:t>
      </w:r>
      <w:proofErr w:type="spellStart"/>
      <w:r w:rsidR="007D6E6C" w:rsidRPr="00DC5B28">
        <w:rPr>
          <w:rFonts w:cs="Arial"/>
          <w:sz w:val="22"/>
          <w:szCs w:val="22"/>
        </w:rPr>
        <w:t>smluvní</w:t>
      </w:r>
      <w:proofErr w:type="spellEnd"/>
      <w:r w:rsidR="007D6E6C" w:rsidRPr="00DC5B28">
        <w:rPr>
          <w:rFonts w:cs="Arial"/>
          <w:sz w:val="22"/>
          <w:szCs w:val="22"/>
        </w:rPr>
        <w:t xml:space="preserve"> </w:t>
      </w:r>
      <w:proofErr w:type="spellStart"/>
      <w:r w:rsidR="007D6E6C" w:rsidRPr="00DC5B28">
        <w:rPr>
          <w:rFonts w:cs="Arial"/>
          <w:sz w:val="22"/>
          <w:szCs w:val="22"/>
        </w:rPr>
        <w:t>ceny</w:t>
      </w:r>
      <w:proofErr w:type="spellEnd"/>
      <w:r w:rsidR="007D6E6C" w:rsidRPr="00DC5B28">
        <w:rPr>
          <w:rFonts w:cs="Arial"/>
          <w:sz w:val="22"/>
          <w:szCs w:val="22"/>
        </w:rPr>
        <w:t xml:space="preserve"> </w:t>
      </w:r>
      <w:proofErr w:type="spellStart"/>
      <w:r w:rsidR="007D6E6C" w:rsidRPr="00DC5B28">
        <w:rPr>
          <w:rFonts w:cs="Arial"/>
          <w:sz w:val="22"/>
          <w:szCs w:val="22"/>
        </w:rPr>
        <w:t>uvedené</w:t>
      </w:r>
      <w:proofErr w:type="spellEnd"/>
      <w:r w:rsidR="007D6E6C" w:rsidRPr="00DC5B28">
        <w:rPr>
          <w:rFonts w:cs="Arial"/>
          <w:sz w:val="22"/>
          <w:szCs w:val="22"/>
        </w:rPr>
        <w:t xml:space="preserve"> v </w:t>
      </w:r>
      <w:proofErr w:type="spellStart"/>
      <w:r w:rsidR="007D6E6C" w:rsidRPr="00DC5B28">
        <w:rPr>
          <w:rFonts w:cs="Arial"/>
          <w:sz w:val="22"/>
          <w:szCs w:val="22"/>
        </w:rPr>
        <w:t>bodu</w:t>
      </w:r>
      <w:proofErr w:type="spellEnd"/>
      <w:r w:rsidR="007D6E6C" w:rsidRPr="00DC5B28">
        <w:rPr>
          <w:rFonts w:cs="Arial"/>
          <w:sz w:val="22"/>
          <w:szCs w:val="22"/>
        </w:rPr>
        <w:t xml:space="preserve"> 1. </w:t>
      </w:r>
      <w:proofErr w:type="spellStart"/>
      <w:proofErr w:type="gramStart"/>
      <w:r w:rsidR="007D6E6C" w:rsidRPr="00DC5B28">
        <w:rPr>
          <w:rFonts w:cs="Arial"/>
          <w:sz w:val="22"/>
          <w:szCs w:val="22"/>
        </w:rPr>
        <w:t>článku</w:t>
      </w:r>
      <w:proofErr w:type="spellEnd"/>
      <w:proofErr w:type="gramEnd"/>
      <w:r w:rsidR="007D6E6C" w:rsidRPr="00DC5B28">
        <w:rPr>
          <w:rFonts w:cs="Arial"/>
          <w:sz w:val="22"/>
          <w:szCs w:val="22"/>
        </w:rPr>
        <w:t xml:space="preserve"> II. </w:t>
      </w:r>
      <w:proofErr w:type="spellStart"/>
      <w:proofErr w:type="gramStart"/>
      <w:r w:rsidR="007D6E6C" w:rsidRPr="00DC5B28">
        <w:rPr>
          <w:rFonts w:cs="Arial"/>
          <w:sz w:val="22"/>
          <w:szCs w:val="22"/>
        </w:rPr>
        <w:t>této</w:t>
      </w:r>
      <w:proofErr w:type="spellEnd"/>
      <w:proofErr w:type="gramEnd"/>
      <w:r w:rsidR="007D6E6C" w:rsidRPr="00DC5B28">
        <w:rPr>
          <w:rFonts w:cs="Arial"/>
          <w:sz w:val="22"/>
          <w:szCs w:val="22"/>
        </w:rPr>
        <w:t xml:space="preserve"> </w:t>
      </w:r>
      <w:proofErr w:type="spellStart"/>
      <w:r w:rsidR="007D6E6C" w:rsidRPr="00DC5B28">
        <w:rPr>
          <w:rFonts w:cs="Arial"/>
          <w:sz w:val="22"/>
          <w:szCs w:val="22"/>
        </w:rPr>
        <w:t>smlouvy</w:t>
      </w:r>
      <w:proofErr w:type="spellEnd"/>
      <w:r w:rsidR="007D6E6C" w:rsidRPr="00DC5B28">
        <w:rPr>
          <w:rFonts w:cs="Arial"/>
          <w:i/>
          <w:sz w:val="22"/>
          <w:szCs w:val="22"/>
        </w:rPr>
        <w:t xml:space="preserve"> </w:t>
      </w:r>
      <w:proofErr w:type="spellStart"/>
      <w:r w:rsidR="007D6E6C" w:rsidRPr="00DC5B28">
        <w:rPr>
          <w:rFonts w:cs="Arial"/>
          <w:sz w:val="22"/>
          <w:szCs w:val="22"/>
        </w:rPr>
        <w:t>za</w:t>
      </w:r>
      <w:proofErr w:type="spellEnd"/>
      <w:r w:rsidR="007D6E6C" w:rsidRPr="00DC5B28">
        <w:rPr>
          <w:rFonts w:cs="Arial"/>
          <w:sz w:val="22"/>
          <w:szCs w:val="22"/>
        </w:rPr>
        <w:t xml:space="preserve"> </w:t>
      </w:r>
      <w:proofErr w:type="spellStart"/>
      <w:r w:rsidR="007D6E6C" w:rsidRPr="00DC5B28">
        <w:rPr>
          <w:rFonts w:cs="Arial"/>
          <w:sz w:val="22"/>
          <w:szCs w:val="22"/>
        </w:rPr>
        <w:t>každý</w:t>
      </w:r>
      <w:proofErr w:type="spellEnd"/>
      <w:r w:rsidR="007D6E6C" w:rsidRPr="00DC5B28">
        <w:rPr>
          <w:rFonts w:cs="Arial"/>
          <w:sz w:val="22"/>
          <w:szCs w:val="22"/>
        </w:rPr>
        <w:t xml:space="preserve"> </w:t>
      </w:r>
      <w:proofErr w:type="spellStart"/>
      <w:r w:rsidR="007D6E6C" w:rsidRPr="00DC5B28">
        <w:rPr>
          <w:rFonts w:cs="Arial"/>
          <w:sz w:val="22"/>
          <w:szCs w:val="22"/>
        </w:rPr>
        <w:t>i</w:t>
      </w:r>
      <w:proofErr w:type="spellEnd"/>
      <w:r w:rsidR="007D6E6C" w:rsidRPr="00DC5B28">
        <w:rPr>
          <w:rFonts w:cs="Arial"/>
          <w:sz w:val="22"/>
          <w:szCs w:val="22"/>
        </w:rPr>
        <w:t xml:space="preserve"> </w:t>
      </w:r>
      <w:proofErr w:type="spellStart"/>
      <w:r w:rsidR="007D6E6C" w:rsidRPr="00DC5B28">
        <w:rPr>
          <w:rFonts w:cs="Arial"/>
          <w:sz w:val="22"/>
          <w:szCs w:val="22"/>
        </w:rPr>
        <w:t>započatý</w:t>
      </w:r>
      <w:proofErr w:type="spellEnd"/>
      <w:r w:rsidR="007D6E6C" w:rsidRPr="00DC5B28">
        <w:rPr>
          <w:rFonts w:cs="Arial"/>
          <w:sz w:val="22"/>
          <w:szCs w:val="22"/>
        </w:rPr>
        <w:t xml:space="preserve"> </w:t>
      </w:r>
      <w:proofErr w:type="spellStart"/>
      <w:r w:rsidR="007D6E6C" w:rsidRPr="00DC5B28">
        <w:rPr>
          <w:rFonts w:cs="Arial"/>
          <w:sz w:val="22"/>
          <w:szCs w:val="22"/>
        </w:rPr>
        <w:t>kalendářní</w:t>
      </w:r>
      <w:proofErr w:type="spellEnd"/>
      <w:r w:rsidR="007D6E6C" w:rsidRPr="00DC5B28">
        <w:rPr>
          <w:rFonts w:cs="Arial"/>
          <w:sz w:val="22"/>
          <w:szCs w:val="22"/>
        </w:rPr>
        <w:t xml:space="preserve"> den </w:t>
      </w:r>
      <w:proofErr w:type="spellStart"/>
      <w:r w:rsidR="007D6E6C" w:rsidRPr="00DC5B28">
        <w:rPr>
          <w:rFonts w:cs="Arial"/>
          <w:sz w:val="22"/>
          <w:szCs w:val="22"/>
        </w:rPr>
        <w:t>prodlení</w:t>
      </w:r>
      <w:proofErr w:type="spellEnd"/>
      <w:r w:rsidR="007D6E6C" w:rsidRPr="00DC5B28">
        <w:rPr>
          <w:rFonts w:cs="Arial"/>
          <w:sz w:val="22"/>
          <w:szCs w:val="22"/>
        </w:rPr>
        <w:t xml:space="preserve">. </w:t>
      </w:r>
    </w:p>
    <w:p w:rsidR="004A5EBB" w:rsidRDefault="00DC5B28" w:rsidP="004A5EBB">
      <w:pPr>
        <w:pStyle w:val="Odstavec0"/>
        <w:tabs>
          <w:tab w:val="clear" w:pos="709"/>
          <w:tab w:val="left" w:pos="0"/>
        </w:tabs>
        <w:ind w:left="0" w:firstLine="0"/>
        <w:rPr>
          <w:rFonts w:cs="Arial"/>
          <w:sz w:val="22"/>
          <w:szCs w:val="22"/>
        </w:rPr>
      </w:pPr>
      <w:r>
        <w:rPr>
          <w:rFonts w:cs="Arial"/>
          <w:sz w:val="22"/>
          <w:szCs w:val="22"/>
        </w:rPr>
        <w:t xml:space="preserve">3. </w:t>
      </w:r>
      <w:proofErr w:type="spellStart"/>
      <w:r w:rsidR="00261574">
        <w:rPr>
          <w:rFonts w:cs="Arial"/>
          <w:sz w:val="22"/>
          <w:szCs w:val="22"/>
        </w:rPr>
        <w:t>Dodavatel</w:t>
      </w:r>
      <w:proofErr w:type="spellEnd"/>
      <w:r w:rsidR="007D6E6C" w:rsidRPr="00DC5B28">
        <w:rPr>
          <w:rFonts w:cs="Arial"/>
          <w:sz w:val="22"/>
          <w:szCs w:val="22"/>
        </w:rPr>
        <w:t xml:space="preserve"> </w:t>
      </w:r>
      <w:proofErr w:type="spellStart"/>
      <w:r w:rsidR="007D6E6C" w:rsidRPr="00DC5B28">
        <w:rPr>
          <w:rFonts w:cs="Arial"/>
          <w:sz w:val="22"/>
          <w:szCs w:val="22"/>
        </w:rPr>
        <w:t>zaplatí</w:t>
      </w:r>
      <w:proofErr w:type="spellEnd"/>
      <w:r w:rsidR="007D6E6C" w:rsidRPr="00DC5B28">
        <w:rPr>
          <w:rFonts w:cs="Arial"/>
          <w:sz w:val="22"/>
          <w:szCs w:val="22"/>
        </w:rPr>
        <w:t xml:space="preserve"> </w:t>
      </w:r>
      <w:proofErr w:type="spellStart"/>
      <w:r w:rsidR="007D6E6C" w:rsidRPr="00DC5B28">
        <w:rPr>
          <w:rFonts w:cs="Arial"/>
          <w:sz w:val="22"/>
          <w:szCs w:val="22"/>
        </w:rPr>
        <w:t>smluvní</w:t>
      </w:r>
      <w:proofErr w:type="spellEnd"/>
      <w:r w:rsidR="007D6E6C" w:rsidRPr="00DC5B28">
        <w:rPr>
          <w:rFonts w:cs="Arial"/>
          <w:sz w:val="22"/>
          <w:szCs w:val="22"/>
        </w:rPr>
        <w:t xml:space="preserve"> </w:t>
      </w:r>
      <w:proofErr w:type="spellStart"/>
      <w:r w:rsidR="007D6E6C" w:rsidRPr="00DC5B28">
        <w:rPr>
          <w:rFonts w:cs="Arial"/>
          <w:sz w:val="22"/>
          <w:szCs w:val="22"/>
        </w:rPr>
        <w:t>pokutu</w:t>
      </w:r>
      <w:proofErr w:type="spellEnd"/>
      <w:r w:rsidR="007D6E6C" w:rsidRPr="00DC5B28">
        <w:rPr>
          <w:rFonts w:cs="Arial"/>
          <w:sz w:val="22"/>
          <w:szCs w:val="22"/>
        </w:rPr>
        <w:t xml:space="preserve"> </w:t>
      </w:r>
      <w:proofErr w:type="spellStart"/>
      <w:r w:rsidR="007D6E6C" w:rsidRPr="00DC5B28">
        <w:rPr>
          <w:rFonts w:cs="Arial"/>
          <w:sz w:val="22"/>
          <w:szCs w:val="22"/>
        </w:rPr>
        <w:t>podle</w:t>
      </w:r>
      <w:proofErr w:type="spellEnd"/>
      <w:r w:rsidR="007D6E6C" w:rsidRPr="00DC5B28">
        <w:rPr>
          <w:rFonts w:cs="Arial"/>
          <w:sz w:val="22"/>
          <w:szCs w:val="22"/>
        </w:rPr>
        <w:t xml:space="preserve"> </w:t>
      </w:r>
      <w:proofErr w:type="spellStart"/>
      <w:r w:rsidR="007D6E6C" w:rsidRPr="00DC5B28">
        <w:rPr>
          <w:rFonts w:cs="Arial"/>
          <w:sz w:val="22"/>
          <w:szCs w:val="22"/>
        </w:rPr>
        <w:t>této</w:t>
      </w:r>
      <w:proofErr w:type="spellEnd"/>
      <w:r w:rsidR="007D6E6C" w:rsidRPr="00DC5B28">
        <w:rPr>
          <w:rFonts w:cs="Arial"/>
          <w:sz w:val="22"/>
          <w:szCs w:val="22"/>
        </w:rPr>
        <w:t xml:space="preserve"> </w:t>
      </w:r>
      <w:proofErr w:type="spellStart"/>
      <w:r w:rsidR="007D6E6C" w:rsidRPr="00DC5B28">
        <w:rPr>
          <w:rFonts w:cs="Arial"/>
          <w:sz w:val="22"/>
          <w:szCs w:val="22"/>
        </w:rPr>
        <w:t>smlouvy</w:t>
      </w:r>
      <w:proofErr w:type="spellEnd"/>
      <w:r w:rsidR="007D6E6C" w:rsidRPr="00DC5B28">
        <w:rPr>
          <w:rFonts w:cs="Arial"/>
          <w:sz w:val="22"/>
          <w:szCs w:val="22"/>
        </w:rPr>
        <w:t xml:space="preserve"> </w:t>
      </w:r>
      <w:proofErr w:type="spellStart"/>
      <w:proofErr w:type="gramStart"/>
      <w:r w:rsidR="007D6E6C" w:rsidRPr="00DC5B28">
        <w:rPr>
          <w:rFonts w:cs="Arial"/>
          <w:sz w:val="22"/>
          <w:szCs w:val="22"/>
        </w:rPr>
        <w:t>na</w:t>
      </w:r>
      <w:proofErr w:type="spellEnd"/>
      <w:proofErr w:type="gramEnd"/>
      <w:r w:rsidR="007D6E6C" w:rsidRPr="00DC5B28">
        <w:rPr>
          <w:rFonts w:cs="Arial"/>
          <w:sz w:val="22"/>
          <w:szCs w:val="22"/>
        </w:rPr>
        <w:t xml:space="preserve"> </w:t>
      </w:r>
      <w:proofErr w:type="spellStart"/>
      <w:r w:rsidR="007D6E6C" w:rsidRPr="00DC5B28">
        <w:rPr>
          <w:rFonts w:cs="Arial"/>
          <w:sz w:val="22"/>
          <w:szCs w:val="22"/>
        </w:rPr>
        <w:t>účet</w:t>
      </w:r>
      <w:proofErr w:type="spellEnd"/>
      <w:r w:rsidR="007D6E6C" w:rsidRPr="00DC5B28">
        <w:rPr>
          <w:rFonts w:cs="Arial"/>
          <w:sz w:val="22"/>
          <w:szCs w:val="22"/>
        </w:rPr>
        <w:t xml:space="preserve"> </w:t>
      </w:r>
      <w:proofErr w:type="spellStart"/>
      <w:r w:rsidR="007D6E6C" w:rsidRPr="00DC5B28">
        <w:rPr>
          <w:rFonts w:cs="Arial"/>
          <w:sz w:val="22"/>
          <w:szCs w:val="22"/>
        </w:rPr>
        <w:t>objednatele</w:t>
      </w:r>
      <w:proofErr w:type="spellEnd"/>
      <w:r w:rsidR="007D6E6C" w:rsidRPr="00DC5B28">
        <w:rPr>
          <w:rFonts w:cs="Arial"/>
          <w:sz w:val="22"/>
          <w:szCs w:val="22"/>
        </w:rPr>
        <w:t xml:space="preserve"> do 15 </w:t>
      </w:r>
      <w:proofErr w:type="spellStart"/>
      <w:r w:rsidR="007D6E6C" w:rsidRPr="00DC5B28">
        <w:rPr>
          <w:rFonts w:cs="Arial"/>
          <w:sz w:val="22"/>
          <w:szCs w:val="22"/>
        </w:rPr>
        <w:t>dnů</w:t>
      </w:r>
      <w:proofErr w:type="spellEnd"/>
      <w:r w:rsidR="007D6E6C" w:rsidRPr="00DC5B28">
        <w:rPr>
          <w:rFonts w:cs="Arial"/>
          <w:sz w:val="22"/>
          <w:szCs w:val="22"/>
        </w:rPr>
        <w:t xml:space="preserve"> </w:t>
      </w:r>
      <w:proofErr w:type="spellStart"/>
      <w:r w:rsidR="007D6E6C" w:rsidRPr="00DC5B28">
        <w:rPr>
          <w:rFonts w:cs="Arial"/>
          <w:sz w:val="22"/>
          <w:szCs w:val="22"/>
        </w:rPr>
        <w:t>po</w:t>
      </w:r>
      <w:proofErr w:type="spellEnd"/>
      <w:r w:rsidR="007D6E6C" w:rsidRPr="00DC5B28">
        <w:rPr>
          <w:rFonts w:cs="Arial"/>
          <w:sz w:val="22"/>
          <w:szCs w:val="22"/>
        </w:rPr>
        <w:t xml:space="preserve"> </w:t>
      </w:r>
      <w:proofErr w:type="spellStart"/>
      <w:r w:rsidR="007D6E6C" w:rsidRPr="00DC5B28">
        <w:rPr>
          <w:rFonts w:cs="Arial"/>
          <w:sz w:val="22"/>
          <w:szCs w:val="22"/>
        </w:rPr>
        <w:t>obdržení</w:t>
      </w:r>
      <w:proofErr w:type="spellEnd"/>
      <w:r w:rsidR="007D6E6C" w:rsidRPr="00DC5B28">
        <w:rPr>
          <w:rFonts w:cs="Arial"/>
          <w:sz w:val="22"/>
          <w:szCs w:val="22"/>
        </w:rPr>
        <w:t xml:space="preserve"> </w:t>
      </w:r>
      <w:proofErr w:type="spellStart"/>
      <w:r w:rsidR="007D6E6C" w:rsidRPr="00DC5B28">
        <w:rPr>
          <w:rFonts w:cs="Arial"/>
          <w:sz w:val="22"/>
          <w:szCs w:val="22"/>
        </w:rPr>
        <w:t>vyúčtování</w:t>
      </w:r>
      <w:proofErr w:type="spellEnd"/>
      <w:r w:rsidR="007D6E6C" w:rsidRPr="00DC5B28">
        <w:rPr>
          <w:rFonts w:cs="Arial"/>
          <w:sz w:val="22"/>
          <w:szCs w:val="22"/>
        </w:rPr>
        <w:t xml:space="preserve"> </w:t>
      </w:r>
      <w:proofErr w:type="spellStart"/>
      <w:r w:rsidR="007D6E6C" w:rsidRPr="00DC5B28">
        <w:rPr>
          <w:rFonts w:cs="Arial"/>
          <w:sz w:val="22"/>
          <w:szCs w:val="22"/>
        </w:rPr>
        <w:t>smluvní</w:t>
      </w:r>
      <w:proofErr w:type="spellEnd"/>
      <w:r w:rsidR="007D6E6C" w:rsidRPr="00DC5B28">
        <w:rPr>
          <w:rFonts w:cs="Arial"/>
          <w:sz w:val="22"/>
          <w:szCs w:val="22"/>
        </w:rPr>
        <w:t xml:space="preserve"> </w:t>
      </w:r>
      <w:proofErr w:type="spellStart"/>
      <w:r w:rsidR="007D6E6C" w:rsidRPr="00DC5B28">
        <w:rPr>
          <w:rFonts w:cs="Arial"/>
          <w:sz w:val="22"/>
          <w:szCs w:val="22"/>
        </w:rPr>
        <w:t>pokuty</w:t>
      </w:r>
      <w:proofErr w:type="spellEnd"/>
      <w:r w:rsidR="007D6E6C" w:rsidRPr="00DC5B28">
        <w:rPr>
          <w:rFonts w:cs="Arial"/>
          <w:sz w:val="22"/>
          <w:szCs w:val="22"/>
        </w:rPr>
        <w:t xml:space="preserve">. </w:t>
      </w:r>
      <w:proofErr w:type="spellStart"/>
      <w:r w:rsidR="007D6E6C" w:rsidRPr="00DC5B28">
        <w:rPr>
          <w:rFonts w:cs="Arial"/>
          <w:sz w:val="22"/>
          <w:szCs w:val="22"/>
        </w:rPr>
        <w:t>Objednatel</w:t>
      </w:r>
      <w:proofErr w:type="spellEnd"/>
      <w:r w:rsidR="007D6E6C" w:rsidRPr="00DC5B28">
        <w:rPr>
          <w:rFonts w:cs="Arial"/>
          <w:sz w:val="22"/>
          <w:szCs w:val="22"/>
        </w:rPr>
        <w:t xml:space="preserve"> je </w:t>
      </w:r>
      <w:proofErr w:type="spellStart"/>
      <w:r w:rsidR="007D6E6C" w:rsidRPr="00DC5B28">
        <w:rPr>
          <w:rFonts w:cs="Arial"/>
          <w:sz w:val="22"/>
          <w:szCs w:val="22"/>
        </w:rPr>
        <w:t>oprávněn</w:t>
      </w:r>
      <w:proofErr w:type="spellEnd"/>
      <w:r w:rsidR="007D6E6C" w:rsidRPr="00DC5B28">
        <w:rPr>
          <w:rFonts w:cs="Arial"/>
          <w:sz w:val="22"/>
          <w:szCs w:val="22"/>
        </w:rPr>
        <w:t xml:space="preserve">, </w:t>
      </w:r>
      <w:proofErr w:type="spellStart"/>
      <w:r w:rsidR="007D6E6C" w:rsidRPr="00DC5B28">
        <w:rPr>
          <w:rFonts w:cs="Arial"/>
          <w:sz w:val="22"/>
          <w:szCs w:val="22"/>
        </w:rPr>
        <w:t>zejména</w:t>
      </w:r>
      <w:proofErr w:type="spellEnd"/>
      <w:r w:rsidR="007D6E6C" w:rsidRPr="00DC5B28">
        <w:rPr>
          <w:rFonts w:cs="Arial"/>
          <w:sz w:val="22"/>
          <w:szCs w:val="22"/>
        </w:rPr>
        <w:t xml:space="preserve"> v </w:t>
      </w:r>
      <w:proofErr w:type="spellStart"/>
      <w:r w:rsidR="007D6E6C" w:rsidRPr="00DC5B28">
        <w:rPr>
          <w:rFonts w:cs="Arial"/>
          <w:sz w:val="22"/>
          <w:szCs w:val="22"/>
        </w:rPr>
        <w:t>případě</w:t>
      </w:r>
      <w:proofErr w:type="spellEnd"/>
      <w:r w:rsidR="007D6E6C" w:rsidRPr="00DC5B28">
        <w:rPr>
          <w:rFonts w:cs="Arial"/>
          <w:sz w:val="22"/>
          <w:szCs w:val="22"/>
        </w:rPr>
        <w:t xml:space="preserve">, </w:t>
      </w:r>
      <w:proofErr w:type="spellStart"/>
      <w:r w:rsidR="007D6E6C" w:rsidRPr="00DC5B28">
        <w:rPr>
          <w:rFonts w:cs="Arial"/>
          <w:sz w:val="22"/>
          <w:szCs w:val="22"/>
        </w:rPr>
        <w:t>kdy</w:t>
      </w:r>
      <w:proofErr w:type="spellEnd"/>
      <w:r w:rsidR="007D6E6C" w:rsidRPr="00DC5B28">
        <w:rPr>
          <w:rFonts w:cs="Arial"/>
          <w:sz w:val="22"/>
          <w:szCs w:val="22"/>
        </w:rPr>
        <w:t xml:space="preserve"> </w:t>
      </w:r>
      <w:proofErr w:type="spellStart"/>
      <w:r w:rsidR="00261574">
        <w:rPr>
          <w:rFonts w:cs="Arial"/>
          <w:sz w:val="22"/>
          <w:szCs w:val="22"/>
        </w:rPr>
        <w:t>dodavatel</w:t>
      </w:r>
      <w:proofErr w:type="spellEnd"/>
      <w:r w:rsidR="007D6E6C" w:rsidRPr="00DC5B28">
        <w:rPr>
          <w:rFonts w:cs="Arial"/>
          <w:sz w:val="22"/>
          <w:szCs w:val="22"/>
        </w:rPr>
        <w:t xml:space="preserve"> </w:t>
      </w:r>
      <w:proofErr w:type="spellStart"/>
      <w:r w:rsidR="007D6E6C" w:rsidRPr="00DC5B28">
        <w:rPr>
          <w:rFonts w:cs="Arial"/>
          <w:sz w:val="22"/>
          <w:szCs w:val="22"/>
        </w:rPr>
        <w:t>ve</w:t>
      </w:r>
      <w:proofErr w:type="spellEnd"/>
      <w:r w:rsidR="007D6E6C" w:rsidRPr="00DC5B28">
        <w:rPr>
          <w:rFonts w:cs="Arial"/>
          <w:sz w:val="22"/>
          <w:szCs w:val="22"/>
        </w:rPr>
        <w:t xml:space="preserve"> </w:t>
      </w:r>
      <w:proofErr w:type="spellStart"/>
      <w:r w:rsidR="007D6E6C" w:rsidRPr="00DC5B28">
        <w:rPr>
          <w:rFonts w:cs="Arial"/>
          <w:sz w:val="22"/>
          <w:szCs w:val="22"/>
        </w:rPr>
        <w:t>stanovené</w:t>
      </w:r>
      <w:proofErr w:type="spellEnd"/>
      <w:r w:rsidR="007D6E6C" w:rsidRPr="00DC5B28">
        <w:rPr>
          <w:rFonts w:cs="Arial"/>
          <w:sz w:val="22"/>
          <w:szCs w:val="22"/>
        </w:rPr>
        <w:t xml:space="preserve"> </w:t>
      </w:r>
      <w:proofErr w:type="spellStart"/>
      <w:r w:rsidR="007D6E6C" w:rsidRPr="00DC5B28">
        <w:rPr>
          <w:rFonts w:cs="Arial"/>
          <w:sz w:val="22"/>
          <w:szCs w:val="22"/>
        </w:rPr>
        <w:t>lhůtě</w:t>
      </w:r>
      <w:proofErr w:type="spellEnd"/>
      <w:r w:rsidR="007D6E6C" w:rsidRPr="00DC5B28">
        <w:rPr>
          <w:rFonts w:cs="Arial"/>
          <w:sz w:val="22"/>
          <w:szCs w:val="22"/>
        </w:rPr>
        <w:t xml:space="preserve"> </w:t>
      </w:r>
      <w:proofErr w:type="spellStart"/>
      <w:r w:rsidR="007D6E6C" w:rsidRPr="00DC5B28">
        <w:rPr>
          <w:rFonts w:cs="Arial"/>
          <w:sz w:val="22"/>
          <w:szCs w:val="22"/>
        </w:rPr>
        <w:t>neuhradí</w:t>
      </w:r>
      <w:proofErr w:type="spellEnd"/>
      <w:r w:rsidR="007D6E6C" w:rsidRPr="00DC5B28">
        <w:rPr>
          <w:rFonts w:cs="Arial"/>
          <w:sz w:val="22"/>
          <w:szCs w:val="22"/>
        </w:rPr>
        <w:t xml:space="preserve"> </w:t>
      </w:r>
      <w:proofErr w:type="spellStart"/>
      <w:r w:rsidR="007D6E6C" w:rsidRPr="00DC5B28">
        <w:rPr>
          <w:rFonts w:cs="Arial"/>
          <w:sz w:val="22"/>
          <w:szCs w:val="22"/>
        </w:rPr>
        <w:t>smluvní</w:t>
      </w:r>
      <w:proofErr w:type="spellEnd"/>
      <w:r w:rsidR="007D6E6C" w:rsidRPr="00DC5B28">
        <w:rPr>
          <w:rFonts w:cs="Arial"/>
          <w:sz w:val="22"/>
          <w:szCs w:val="22"/>
        </w:rPr>
        <w:t xml:space="preserve"> </w:t>
      </w:r>
      <w:proofErr w:type="spellStart"/>
      <w:r w:rsidR="007D6E6C" w:rsidRPr="00DC5B28">
        <w:rPr>
          <w:rFonts w:cs="Arial"/>
          <w:sz w:val="22"/>
          <w:szCs w:val="22"/>
        </w:rPr>
        <w:t>pokutu</w:t>
      </w:r>
      <w:proofErr w:type="spellEnd"/>
      <w:r w:rsidR="007D6E6C" w:rsidRPr="00DC5B28">
        <w:rPr>
          <w:rFonts w:cs="Arial"/>
          <w:sz w:val="22"/>
          <w:szCs w:val="22"/>
        </w:rPr>
        <w:t xml:space="preserve">, </w:t>
      </w:r>
      <w:proofErr w:type="spellStart"/>
      <w:r w:rsidR="007D6E6C" w:rsidRPr="00DC5B28">
        <w:rPr>
          <w:rFonts w:cs="Arial"/>
          <w:sz w:val="22"/>
          <w:szCs w:val="22"/>
        </w:rPr>
        <w:t>započítat</w:t>
      </w:r>
      <w:proofErr w:type="spellEnd"/>
      <w:r w:rsidR="007D6E6C" w:rsidRPr="00DC5B28">
        <w:rPr>
          <w:rFonts w:cs="Arial"/>
          <w:sz w:val="22"/>
          <w:szCs w:val="22"/>
        </w:rPr>
        <w:t xml:space="preserve"> </w:t>
      </w:r>
      <w:proofErr w:type="spellStart"/>
      <w:r w:rsidR="007D6E6C" w:rsidRPr="00DC5B28">
        <w:rPr>
          <w:rFonts w:cs="Arial"/>
          <w:sz w:val="22"/>
          <w:szCs w:val="22"/>
        </w:rPr>
        <w:t>své</w:t>
      </w:r>
      <w:proofErr w:type="spellEnd"/>
      <w:r w:rsidR="007D6E6C" w:rsidRPr="00DC5B28">
        <w:rPr>
          <w:rFonts w:cs="Arial"/>
          <w:sz w:val="22"/>
          <w:szCs w:val="22"/>
        </w:rPr>
        <w:t xml:space="preserve"> </w:t>
      </w:r>
      <w:proofErr w:type="spellStart"/>
      <w:r w:rsidR="007D6E6C" w:rsidRPr="00DC5B28">
        <w:rPr>
          <w:rFonts w:cs="Arial"/>
          <w:sz w:val="22"/>
          <w:szCs w:val="22"/>
        </w:rPr>
        <w:t>finanční</w:t>
      </w:r>
      <w:proofErr w:type="spellEnd"/>
      <w:r w:rsidR="004A5EBB">
        <w:rPr>
          <w:rFonts w:cs="Arial"/>
          <w:sz w:val="22"/>
          <w:szCs w:val="22"/>
        </w:rPr>
        <w:t xml:space="preserve"> </w:t>
      </w:r>
      <w:proofErr w:type="spellStart"/>
      <w:r w:rsidR="007D6E6C" w:rsidRPr="00DC5B28">
        <w:rPr>
          <w:rFonts w:cs="Arial"/>
          <w:sz w:val="22"/>
          <w:szCs w:val="22"/>
        </w:rPr>
        <w:t>nároky</w:t>
      </w:r>
      <w:proofErr w:type="spellEnd"/>
      <w:r w:rsidR="007D6E6C" w:rsidRPr="00DC5B28">
        <w:rPr>
          <w:rFonts w:cs="Arial"/>
          <w:sz w:val="22"/>
          <w:szCs w:val="22"/>
        </w:rPr>
        <w:t xml:space="preserve"> </w:t>
      </w:r>
      <w:proofErr w:type="spellStart"/>
      <w:r w:rsidR="007D6E6C" w:rsidRPr="00DC5B28">
        <w:rPr>
          <w:rFonts w:cs="Arial"/>
          <w:sz w:val="22"/>
          <w:szCs w:val="22"/>
        </w:rPr>
        <w:t>vůči</w:t>
      </w:r>
      <w:proofErr w:type="spellEnd"/>
      <w:r w:rsidR="007D6E6C" w:rsidRPr="00DC5B28">
        <w:rPr>
          <w:rFonts w:cs="Arial"/>
          <w:sz w:val="22"/>
          <w:szCs w:val="22"/>
        </w:rPr>
        <w:t xml:space="preserve"> </w:t>
      </w:r>
      <w:proofErr w:type="spellStart"/>
      <w:r w:rsidR="00261574">
        <w:rPr>
          <w:rFonts w:cs="Arial"/>
          <w:sz w:val="22"/>
          <w:szCs w:val="22"/>
        </w:rPr>
        <w:t>dodavateli</w:t>
      </w:r>
      <w:proofErr w:type="spellEnd"/>
      <w:r w:rsidR="007D6E6C" w:rsidRPr="00DC5B28">
        <w:rPr>
          <w:rFonts w:cs="Arial"/>
          <w:sz w:val="22"/>
          <w:szCs w:val="22"/>
        </w:rPr>
        <w:t>.</w:t>
      </w:r>
      <w:r w:rsidR="004A5EBB">
        <w:rPr>
          <w:rFonts w:cs="Arial"/>
          <w:sz w:val="22"/>
          <w:szCs w:val="22"/>
        </w:rPr>
        <w:t xml:space="preserve"> </w:t>
      </w:r>
    </w:p>
    <w:p w:rsidR="004A5EBB" w:rsidRDefault="004A5EBB" w:rsidP="004A5EBB">
      <w:pPr>
        <w:pStyle w:val="Odstavec0"/>
        <w:tabs>
          <w:tab w:val="clear" w:pos="709"/>
          <w:tab w:val="left" w:pos="0"/>
        </w:tabs>
        <w:ind w:left="0" w:firstLine="0"/>
        <w:rPr>
          <w:rFonts w:cs="Arial"/>
          <w:sz w:val="22"/>
          <w:szCs w:val="22"/>
        </w:rPr>
      </w:pPr>
      <w:r>
        <w:rPr>
          <w:rFonts w:cs="Arial"/>
          <w:sz w:val="22"/>
          <w:szCs w:val="22"/>
        </w:rPr>
        <w:t xml:space="preserve">4. </w:t>
      </w:r>
      <w:proofErr w:type="spellStart"/>
      <w:r w:rsidR="007D6E6C" w:rsidRPr="00DC5B28">
        <w:rPr>
          <w:rFonts w:cs="Arial"/>
          <w:sz w:val="22"/>
          <w:szCs w:val="22"/>
        </w:rPr>
        <w:t>Zaplacením</w:t>
      </w:r>
      <w:proofErr w:type="spellEnd"/>
      <w:r w:rsidR="007D6E6C" w:rsidRPr="00DC5B28">
        <w:rPr>
          <w:rFonts w:cs="Arial"/>
          <w:sz w:val="22"/>
          <w:szCs w:val="22"/>
        </w:rPr>
        <w:t xml:space="preserve"> </w:t>
      </w:r>
      <w:proofErr w:type="spellStart"/>
      <w:r w:rsidR="007D6E6C" w:rsidRPr="00DC5B28">
        <w:rPr>
          <w:rFonts w:cs="Arial"/>
          <w:sz w:val="22"/>
          <w:szCs w:val="22"/>
        </w:rPr>
        <w:t>smluvní</w:t>
      </w:r>
      <w:proofErr w:type="spellEnd"/>
      <w:r w:rsidR="007D6E6C" w:rsidRPr="00DC5B28">
        <w:rPr>
          <w:rFonts w:cs="Arial"/>
          <w:sz w:val="22"/>
          <w:szCs w:val="22"/>
        </w:rPr>
        <w:t xml:space="preserve"> </w:t>
      </w:r>
      <w:proofErr w:type="spellStart"/>
      <w:r w:rsidR="007D6E6C" w:rsidRPr="00DC5B28">
        <w:rPr>
          <w:rFonts w:cs="Arial"/>
          <w:sz w:val="22"/>
          <w:szCs w:val="22"/>
        </w:rPr>
        <w:t>pokuty</w:t>
      </w:r>
      <w:proofErr w:type="spellEnd"/>
      <w:r w:rsidR="007D6E6C" w:rsidRPr="00DC5B28">
        <w:rPr>
          <w:rFonts w:cs="Arial"/>
          <w:sz w:val="22"/>
          <w:szCs w:val="22"/>
        </w:rPr>
        <w:t xml:space="preserve"> </w:t>
      </w:r>
      <w:proofErr w:type="spellStart"/>
      <w:r w:rsidR="00261574">
        <w:rPr>
          <w:rFonts w:cs="Arial"/>
          <w:sz w:val="22"/>
          <w:szCs w:val="22"/>
        </w:rPr>
        <w:t>dodavatelem</w:t>
      </w:r>
      <w:proofErr w:type="spellEnd"/>
      <w:r w:rsidR="007D6E6C" w:rsidRPr="00DC5B28">
        <w:rPr>
          <w:rFonts w:cs="Arial"/>
          <w:sz w:val="22"/>
          <w:szCs w:val="22"/>
        </w:rPr>
        <w:t xml:space="preserve"> </w:t>
      </w:r>
      <w:proofErr w:type="spellStart"/>
      <w:r w:rsidR="007D6E6C" w:rsidRPr="00DC5B28">
        <w:rPr>
          <w:rFonts w:cs="Arial"/>
          <w:sz w:val="22"/>
          <w:szCs w:val="22"/>
        </w:rPr>
        <w:t>není</w:t>
      </w:r>
      <w:proofErr w:type="spellEnd"/>
      <w:r w:rsidR="007D6E6C" w:rsidRPr="00DC5B28">
        <w:rPr>
          <w:rFonts w:cs="Arial"/>
          <w:sz w:val="22"/>
          <w:szCs w:val="22"/>
        </w:rPr>
        <w:t xml:space="preserve"> </w:t>
      </w:r>
      <w:proofErr w:type="spellStart"/>
      <w:r w:rsidR="007D6E6C" w:rsidRPr="00DC5B28">
        <w:rPr>
          <w:rFonts w:cs="Arial"/>
          <w:sz w:val="22"/>
          <w:szCs w:val="22"/>
        </w:rPr>
        <w:t>dotčen</w:t>
      </w:r>
      <w:proofErr w:type="spellEnd"/>
      <w:r w:rsidR="007D6E6C" w:rsidRPr="00DC5B28">
        <w:rPr>
          <w:rFonts w:cs="Arial"/>
          <w:sz w:val="22"/>
          <w:szCs w:val="22"/>
        </w:rPr>
        <w:t xml:space="preserve"> </w:t>
      </w:r>
      <w:proofErr w:type="spellStart"/>
      <w:r w:rsidR="007D6E6C" w:rsidRPr="00DC5B28">
        <w:rPr>
          <w:rFonts w:cs="Arial"/>
          <w:sz w:val="22"/>
          <w:szCs w:val="22"/>
        </w:rPr>
        <w:t>nárok</w:t>
      </w:r>
      <w:proofErr w:type="spellEnd"/>
      <w:r w:rsidR="007D6E6C" w:rsidRPr="00DC5B28">
        <w:rPr>
          <w:rFonts w:cs="Arial"/>
          <w:sz w:val="22"/>
          <w:szCs w:val="22"/>
        </w:rPr>
        <w:t xml:space="preserve"> </w:t>
      </w:r>
      <w:proofErr w:type="spellStart"/>
      <w:r w:rsidR="007D6E6C" w:rsidRPr="00DC5B28">
        <w:rPr>
          <w:rFonts w:cs="Arial"/>
          <w:sz w:val="22"/>
          <w:szCs w:val="22"/>
        </w:rPr>
        <w:t>objednatele</w:t>
      </w:r>
      <w:proofErr w:type="spellEnd"/>
      <w:r w:rsidR="007D6E6C" w:rsidRPr="00DC5B28">
        <w:rPr>
          <w:rFonts w:cs="Arial"/>
          <w:sz w:val="22"/>
          <w:szCs w:val="22"/>
        </w:rPr>
        <w:t xml:space="preserve"> </w:t>
      </w:r>
      <w:proofErr w:type="spellStart"/>
      <w:proofErr w:type="gramStart"/>
      <w:r w:rsidR="007D6E6C" w:rsidRPr="00DC5B28">
        <w:rPr>
          <w:rFonts w:cs="Arial"/>
          <w:sz w:val="22"/>
          <w:szCs w:val="22"/>
        </w:rPr>
        <w:t>na</w:t>
      </w:r>
      <w:proofErr w:type="spellEnd"/>
      <w:proofErr w:type="gramEnd"/>
      <w:r w:rsidR="007D6E6C" w:rsidRPr="00DC5B28">
        <w:rPr>
          <w:rFonts w:cs="Arial"/>
          <w:sz w:val="22"/>
          <w:szCs w:val="22"/>
        </w:rPr>
        <w:t xml:space="preserve"> </w:t>
      </w:r>
      <w:proofErr w:type="spellStart"/>
      <w:r w:rsidR="007D6E6C" w:rsidRPr="00DC5B28">
        <w:rPr>
          <w:rFonts w:cs="Arial"/>
          <w:sz w:val="22"/>
          <w:szCs w:val="22"/>
        </w:rPr>
        <w:t>náhradu</w:t>
      </w:r>
      <w:proofErr w:type="spellEnd"/>
      <w:r w:rsidR="007D6E6C" w:rsidRPr="00DC5B28">
        <w:rPr>
          <w:rFonts w:cs="Arial"/>
          <w:sz w:val="22"/>
          <w:szCs w:val="22"/>
        </w:rPr>
        <w:t xml:space="preserve"> </w:t>
      </w:r>
      <w:proofErr w:type="spellStart"/>
      <w:r w:rsidR="007D6E6C" w:rsidRPr="00DC5B28">
        <w:rPr>
          <w:rFonts w:cs="Arial"/>
          <w:sz w:val="22"/>
          <w:szCs w:val="22"/>
        </w:rPr>
        <w:t>případných</w:t>
      </w:r>
      <w:proofErr w:type="spellEnd"/>
      <w:r w:rsidR="007D6E6C" w:rsidRPr="00DC5B28">
        <w:rPr>
          <w:rFonts w:cs="Arial"/>
          <w:sz w:val="22"/>
          <w:szCs w:val="22"/>
        </w:rPr>
        <w:t xml:space="preserve"> </w:t>
      </w:r>
      <w:proofErr w:type="spellStart"/>
      <w:r w:rsidR="007D6E6C" w:rsidRPr="00DC5B28">
        <w:rPr>
          <w:rFonts w:cs="Arial"/>
          <w:sz w:val="22"/>
          <w:szCs w:val="22"/>
        </w:rPr>
        <w:t>škod</w:t>
      </w:r>
      <w:proofErr w:type="spellEnd"/>
      <w:r w:rsidR="007D6E6C" w:rsidRPr="00DC5B28">
        <w:rPr>
          <w:rFonts w:cs="Arial"/>
          <w:sz w:val="22"/>
          <w:szCs w:val="22"/>
        </w:rPr>
        <w:t xml:space="preserve"> </w:t>
      </w:r>
      <w:proofErr w:type="spellStart"/>
      <w:r w:rsidR="007D6E6C" w:rsidRPr="00DC5B28">
        <w:rPr>
          <w:rFonts w:cs="Arial"/>
          <w:sz w:val="22"/>
          <w:szCs w:val="22"/>
        </w:rPr>
        <w:t>vzniklých</w:t>
      </w:r>
      <w:proofErr w:type="spellEnd"/>
      <w:r w:rsidR="007D6E6C" w:rsidRPr="00DC5B28">
        <w:rPr>
          <w:rFonts w:cs="Arial"/>
          <w:sz w:val="22"/>
          <w:szCs w:val="22"/>
        </w:rPr>
        <w:t xml:space="preserve"> </w:t>
      </w:r>
      <w:proofErr w:type="spellStart"/>
      <w:r w:rsidR="007D6E6C" w:rsidRPr="00DC5B28">
        <w:rPr>
          <w:rFonts w:cs="Arial"/>
          <w:sz w:val="22"/>
          <w:szCs w:val="22"/>
        </w:rPr>
        <w:t>prodlením</w:t>
      </w:r>
      <w:proofErr w:type="spellEnd"/>
      <w:r w:rsidR="007D6E6C" w:rsidRPr="00DC5B28">
        <w:rPr>
          <w:rFonts w:cs="Arial"/>
          <w:sz w:val="22"/>
          <w:szCs w:val="22"/>
        </w:rPr>
        <w:t xml:space="preserve"> </w:t>
      </w:r>
      <w:proofErr w:type="spellStart"/>
      <w:r w:rsidR="007D6E6C" w:rsidRPr="00DC5B28">
        <w:rPr>
          <w:rFonts w:cs="Arial"/>
          <w:sz w:val="22"/>
          <w:szCs w:val="22"/>
        </w:rPr>
        <w:t>či</w:t>
      </w:r>
      <w:proofErr w:type="spellEnd"/>
      <w:r w:rsidR="007D6E6C" w:rsidRPr="00DC5B28">
        <w:rPr>
          <w:rFonts w:cs="Arial"/>
          <w:sz w:val="22"/>
          <w:szCs w:val="22"/>
        </w:rPr>
        <w:t xml:space="preserve"> </w:t>
      </w:r>
      <w:proofErr w:type="spellStart"/>
      <w:r w:rsidR="007D6E6C" w:rsidRPr="00DC5B28">
        <w:rPr>
          <w:rFonts w:cs="Arial"/>
          <w:sz w:val="22"/>
          <w:szCs w:val="22"/>
        </w:rPr>
        <w:t>vadným</w:t>
      </w:r>
      <w:proofErr w:type="spellEnd"/>
      <w:r w:rsidR="007D6E6C" w:rsidRPr="00DC5B28">
        <w:rPr>
          <w:rFonts w:cs="Arial"/>
          <w:sz w:val="22"/>
          <w:szCs w:val="22"/>
        </w:rPr>
        <w:t xml:space="preserve"> </w:t>
      </w:r>
      <w:proofErr w:type="spellStart"/>
      <w:r w:rsidR="007D6E6C" w:rsidRPr="00DC5B28">
        <w:rPr>
          <w:rFonts w:cs="Arial"/>
          <w:sz w:val="22"/>
          <w:szCs w:val="22"/>
        </w:rPr>
        <w:t>plněním</w:t>
      </w:r>
      <w:proofErr w:type="spellEnd"/>
      <w:r w:rsidR="007D6E6C" w:rsidRPr="00DC5B28">
        <w:rPr>
          <w:rFonts w:cs="Arial"/>
          <w:sz w:val="22"/>
          <w:szCs w:val="22"/>
        </w:rPr>
        <w:t xml:space="preserve"> </w:t>
      </w:r>
      <w:proofErr w:type="spellStart"/>
      <w:r w:rsidR="00796005">
        <w:rPr>
          <w:rFonts w:cs="Arial"/>
          <w:sz w:val="22"/>
          <w:szCs w:val="22"/>
        </w:rPr>
        <w:t>dodavatele</w:t>
      </w:r>
      <w:proofErr w:type="spellEnd"/>
      <w:r w:rsidR="007D6E6C" w:rsidRPr="00DC5B28">
        <w:rPr>
          <w:rFonts w:cs="Arial"/>
          <w:sz w:val="22"/>
          <w:szCs w:val="22"/>
        </w:rPr>
        <w:t>.</w:t>
      </w:r>
      <w:r>
        <w:rPr>
          <w:rFonts w:cs="Arial"/>
          <w:sz w:val="22"/>
          <w:szCs w:val="22"/>
        </w:rPr>
        <w:t xml:space="preserve"> </w:t>
      </w:r>
    </w:p>
    <w:p w:rsidR="004A5EBB" w:rsidRDefault="004A5EBB" w:rsidP="004A5EBB">
      <w:pPr>
        <w:pStyle w:val="Odstavec0"/>
        <w:tabs>
          <w:tab w:val="clear" w:pos="709"/>
          <w:tab w:val="left" w:pos="0"/>
        </w:tabs>
        <w:ind w:left="0" w:firstLine="0"/>
        <w:rPr>
          <w:rFonts w:cs="Arial"/>
          <w:sz w:val="22"/>
          <w:szCs w:val="22"/>
        </w:rPr>
      </w:pPr>
      <w:r>
        <w:rPr>
          <w:rFonts w:cs="Arial"/>
          <w:sz w:val="22"/>
          <w:szCs w:val="22"/>
        </w:rPr>
        <w:t xml:space="preserve">5. </w:t>
      </w:r>
      <w:proofErr w:type="spellStart"/>
      <w:r w:rsidR="007D6E6C" w:rsidRPr="00DC5B28">
        <w:rPr>
          <w:rFonts w:cs="Arial"/>
          <w:sz w:val="22"/>
          <w:szCs w:val="22"/>
        </w:rPr>
        <w:t>Pokud</w:t>
      </w:r>
      <w:proofErr w:type="spellEnd"/>
      <w:r w:rsidR="007D6E6C" w:rsidRPr="00DC5B28">
        <w:rPr>
          <w:rFonts w:cs="Arial"/>
          <w:sz w:val="22"/>
          <w:szCs w:val="22"/>
        </w:rPr>
        <w:t xml:space="preserve"> </w:t>
      </w:r>
      <w:proofErr w:type="spellStart"/>
      <w:r w:rsidR="007D6E6C" w:rsidRPr="00DC5B28">
        <w:rPr>
          <w:rFonts w:cs="Arial"/>
          <w:sz w:val="22"/>
          <w:szCs w:val="22"/>
        </w:rPr>
        <w:t>není</w:t>
      </w:r>
      <w:proofErr w:type="spellEnd"/>
      <w:r w:rsidR="007D6E6C" w:rsidRPr="00DC5B28">
        <w:rPr>
          <w:rFonts w:cs="Arial"/>
          <w:sz w:val="22"/>
          <w:szCs w:val="22"/>
        </w:rPr>
        <w:t xml:space="preserve"> v </w:t>
      </w:r>
      <w:proofErr w:type="spellStart"/>
      <w:r w:rsidR="007D6E6C" w:rsidRPr="00DC5B28">
        <w:rPr>
          <w:rFonts w:cs="Arial"/>
          <w:sz w:val="22"/>
          <w:szCs w:val="22"/>
        </w:rPr>
        <w:t>ostatních</w:t>
      </w:r>
      <w:proofErr w:type="spellEnd"/>
      <w:r w:rsidR="007D6E6C" w:rsidRPr="00DC5B28">
        <w:rPr>
          <w:rFonts w:cs="Arial"/>
          <w:sz w:val="22"/>
          <w:szCs w:val="22"/>
        </w:rPr>
        <w:t xml:space="preserve"> </w:t>
      </w:r>
      <w:proofErr w:type="spellStart"/>
      <w:r w:rsidR="007D6E6C" w:rsidRPr="00DC5B28">
        <w:rPr>
          <w:rFonts w:cs="Arial"/>
          <w:sz w:val="22"/>
          <w:szCs w:val="22"/>
        </w:rPr>
        <w:t>ustanoveních</w:t>
      </w:r>
      <w:proofErr w:type="spellEnd"/>
      <w:r w:rsidR="007D6E6C" w:rsidRPr="00DC5B28">
        <w:rPr>
          <w:rFonts w:cs="Arial"/>
          <w:sz w:val="22"/>
          <w:szCs w:val="22"/>
        </w:rPr>
        <w:t xml:space="preserve"> </w:t>
      </w:r>
      <w:proofErr w:type="spellStart"/>
      <w:r w:rsidR="007D6E6C" w:rsidRPr="00DC5B28">
        <w:rPr>
          <w:rFonts w:cs="Arial"/>
          <w:sz w:val="22"/>
          <w:szCs w:val="22"/>
        </w:rPr>
        <w:t>smlouvy</w:t>
      </w:r>
      <w:proofErr w:type="spellEnd"/>
      <w:r w:rsidR="007D6E6C" w:rsidRPr="00DC5B28">
        <w:rPr>
          <w:rFonts w:cs="Arial"/>
          <w:sz w:val="22"/>
          <w:szCs w:val="22"/>
        </w:rPr>
        <w:t xml:space="preserve"> </w:t>
      </w:r>
      <w:proofErr w:type="spellStart"/>
      <w:r w:rsidR="007D6E6C" w:rsidRPr="00DC5B28">
        <w:rPr>
          <w:rFonts w:cs="Arial"/>
          <w:sz w:val="22"/>
          <w:szCs w:val="22"/>
        </w:rPr>
        <w:t>uvedeno</w:t>
      </w:r>
      <w:proofErr w:type="spellEnd"/>
      <w:r w:rsidR="007D6E6C" w:rsidRPr="00DC5B28">
        <w:rPr>
          <w:rFonts w:cs="Arial"/>
          <w:sz w:val="22"/>
          <w:szCs w:val="22"/>
        </w:rPr>
        <w:t xml:space="preserve"> </w:t>
      </w:r>
      <w:proofErr w:type="spellStart"/>
      <w:r w:rsidR="007D6E6C" w:rsidRPr="00DC5B28">
        <w:rPr>
          <w:rFonts w:cs="Arial"/>
          <w:sz w:val="22"/>
          <w:szCs w:val="22"/>
        </w:rPr>
        <w:t>jinak</w:t>
      </w:r>
      <w:proofErr w:type="spellEnd"/>
      <w:r w:rsidR="007D6E6C" w:rsidRPr="00DC5B28">
        <w:rPr>
          <w:rFonts w:cs="Arial"/>
          <w:sz w:val="22"/>
          <w:szCs w:val="22"/>
        </w:rPr>
        <w:t xml:space="preserve">, </w:t>
      </w:r>
      <w:proofErr w:type="spellStart"/>
      <w:r w:rsidR="007D6E6C" w:rsidRPr="00DC5B28">
        <w:rPr>
          <w:rFonts w:cs="Arial"/>
          <w:sz w:val="22"/>
          <w:szCs w:val="22"/>
        </w:rPr>
        <w:t>zaplacení</w:t>
      </w:r>
      <w:proofErr w:type="spellEnd"/>
      <w:r w:rsidR="007D6E6C" w:rsidRPr="00DC5B28">
        <w:rPr>
          <w:rFonts w:cs="Arial"/>
          <w:sz w:val="22"/>
          <w:szCs w:val="22"/>
        </w:rPr>
        <w:t xml:space="preserve"> </w:t>
      </w:r>
      <w:proofErr w:type="spellStart"/>
      <w:r w:rsidR="007D6E6C" w:rsidRPr="00DC5B28">
        <w:rPr>
          <w:rFonts w:cs="Arial"/>
          <w:sz w:val="22"/>
          <w:szCs w:val="22"/>
        </w:rPr>
        <w:t>smluvní</w:t>
      </w:r>
      <w:proofErr w:type="spellEnd"/>
      <w:r w:rsidR="007D6E6C" w:rsidRPr="00DC5B28">
        <w:rPr>
          <w:rFonts w:cs="Arial"/>
          <w:sz w:val="22"/>
          <w:szCs w:val="22"/>
        </w:rPr>
        <w:t xml:space="preserve"> </w:t>
      </w:r>
      <w:proofErr w:type="spellStart"/>
      <w:r w:rsidR="007D6E6C" w:rsidRPr="00DC5B28">
        <w:rPr>
          <w:rFonts w:cs="Arial"/>
          <w:sz w:val="22"/>
          <w:szCs w:val="22"/>
        </w:rPr>
        <w:t>pokuty</w:t>
      </w:r>
      <w:proofErr w:type="spellEnd"/>
      <w:r w:rsidR="007D6E6C" w:rsidRPr="00DC5B28">
        <w:rPr>
          <w:rFonts w:cs="Arial"/>
          <w:sz w:val="22"/>
          <w:szCs w:val="22"/>
        </w:rPr>
        <w:t xml:space="preserve"> </w:t>
      </w:r>
      <w:proofErr w:type="spellStart"/>
      <w:r w:rsidR="00796005">
        <w:rPr>
          <w:rFonts w:cs="Arial"/>
          <w:sz w:val="22"/>
          <w:szCs w:val="22"/>
        </w:rPr>
        <w:t>dodava</w:t>
      </w:r>
      <w:r w:rsidR="007D6E6C" w:rsidRPr="00DC5B28">
        <w:rPr>
          <w:rFonts w:cs="Arial"/>
          <w:sz w:val="22"/>
          <w:szCs w:val="22"/>
        </w:rPr>
        <w:t>telem</w:t>
      </w:r>
      <w:proofErr w:type="spellEnd"/>
      <w:r w:rsidR="007D6E6C" w:rsidRPr="00DC5B28">
        <w:rPr>
          <w:rFonts w:cs="Arial"/>
          <w:sz w:val="22"/>
          <w:szCs w:val="22"/>
        </w:rPr>
        <w:t xml:space="preserve"> </w:t>
      </w:r>
      <w:proofErr w:type="spellStart"/>
      <w:r w:rsidR="007D6E6C" w:rsidRPr="00DC5B28">
        <w:rPr>
          <w:rFonts w:cs="Arial"/>
          <w:sz w:val="22"/>
          <w:szCs w:val="22"/>
        </w:rPr>
        <w:t>objednateli</w:t>
      </w:r>
      <w:proofErr w:type="spellEnd"/>
      <w:r w:rsidR="00333445">
        <w:rPr>
          <w:rFonts w:cs="Arial"/>
          <w:sz w:val="22"/>
          <w:szCs w:val="22"/>
        </w:rPr>
        <w:t>,</w:t>
      </w:r>
      <w:r w:rsidR="007D6E6C" w:rsidRPr="00DC5B28">
        <w:rPr>
          <w:rFonts w:cs="Arial"/>
          <w:sz w:val="22"/>
          <w:szCs w:val="22"/>
        </w:rPr>
        <w:t xml:space="preserve"> </w:t>
      </w:r>
      <w:proofErr w:type="spellStart"/>
      <w:r w:rsidR="007D6E6C" w:rsidRPr="00DC5B28">
        <w:rPr>
          <w:rFonts w:cs="Arial"/>
          <w:sz w:val="22"/>
          <w:szCs w:val="22"/>
        </w:rPr>
        <w:t>nezbavuje</w:t>
      </w:r>
      <w:proofErr w:type="spellEnd"/>
      <w:r w:rsidR="007D6E6C" w:rsidRPr="00DC5B28">
        <w:rPr>
          <w:rFonts w:cs="Arial"/>
          <w:sz w:val="22"/>
          <w:szCs w:val="22"/>
        </w:rPr>
        <w:t xml:space="preserve"> </w:t>
      </w:r>
      <w:proofErr w:type="spellStart"/>
      <w:r w:rsidR="00796005">
        <w:rPr>
          <w:rFonts w:cs="Arial"/>
          <w:sz w:val="22"/>
          <w:szCs w:val="22"/>
        </w:rPr>
        <w:t>dodavatele</w:t>
      </w:r>
      <w:proofErr w:type="spellEnd"/>
      <w:r w:rsidR="007D6E6C" w:rsidRPr="00DC5B28">
        <w:rPr>
          <w:rFonts w:cs="Arial"/>
          <w:sz w:val="22"/>
          <w:szCs w:val="22"/>
        </w:rPr>
        <w:t xml:space="preserve"> </w:t>
      </w:r>
      <w:proofErr w:type="spellStart"/>
      <w:r w:rsidR="007D6E6C" w:rsidRPr="00DC5B28">
        <w:rPr>
          <w:rFonts w:cs="Arial"/>
          <w:sz w:val="22"/>
          <w:szCs w:val="22"/>
        </w:rPr>
        <w:t>závazku</w:t>
      </w:r>
      <w:proofErr w:type="spellEnd"/>
      <w:r w:rsidR="007D6E6C" w:rsidRPr="00DC5B28">
        <w:rPr>
          <w:rFonts w:cs="Arial"/>
          <w:sz w:val="22"/>
          <w:szCs w:val="22"/>
        </w:rPr>
        <w:t xml:space="preserve"> </w:t>
      </w:r>
      <w:proofErr w:type="spellStart"/>
      <w:r w:rsidR="007D6E6C" w:rsidRPr="00DC5B28">
        <w:rPr>
          <w:rFonts w:cs="Arial"/>
          <w:sz w:val="22"/>
          <w:szCs w:val="22"/>
        </w:rPr>
        <w:t>splnit</w:t>
      </w:r>
      <w:proofErr w:type="spellEnd"/>
      <w:r w:rsidR="007D6E6C" w:rsidRPr="00DC5B28">
        <w:rPr>
          <w:rFonts w:cs="Arial"/>
          <w:sz w:val="22"/>
          <w:szCs w:val="22"/>
        </w:rPr>
        <w:t xml:space="preserve"> </w:t>
      </w:r>
      <w:proofErr w:type="spellStart"/>
      <w:r w:rsidR="007D6E6C" w:rsidRPr="00DC5B28">
        <w:rPr>
          <w:rFonts w:cs="Arial"/>
          <w:sz w:val="22"/>
          <w:szCs w:val="22"/>
        </w:rPr>
        <w:t>povinnosti</w:t>
      </w:r>
      <w:proofErr w:type="spellEnd"/>
      <w:r w:rsidR="007D6E6C" w:rsidRPr="00DC5B28">
        <w:rPr>
          <w:rFonts w:cs="Arial"/>
          <w:sz w:val="22"/>
          <w:szCs w:val="22"/>
        </w:rPr>
        <w:t xml:space="preserve"> </w:t>
      </w:r>
      <w:proofErr w:type="spellStart"/>
      <w:r w:rsidR="007D6E6C" w:rsidRPr="00DC5B28">
        <w:rPr>
          <w:rFonts w:cs="Arial"/>
          <w:sz w:val="22"/>
          <w:szCs w:val="22"/>
        </w:rPr>
        <w:t>dané</w:t>
      </w:r>
      <w:proofErr w:type="spellEnd"/>
      <w:r w:rsidR="007D6E6C" w:rsidRPr="00DC5B28">
        <w:rPr>
          <w:rFonts w:cs="Arial"/>
          <w:sz w:val="22"/>
          <w:szCs w:val="22"/>
        </w:rPr>
        <w:t xml:space="preserve"> mu </w:t>
      </w:r>
      <w:proofErr w:type="spellStart"/>
      <w:r w:rsidR="007D6E6C" w:rsidRPr="00DC5B28">
        <w:rPr>
          <w:rFonts w:cs="Arial"/>
          <w:sz w:val="22"/>
          <w:szCs w:val="22"/>
        </w:rPr>
        <w:t>touto</w:t>
      </w:r>
      <w:proofErr w:type="spellEnd"/>
      <w:r w:rsidR="007D6E6C" w:rsidRPr="00DC5B28">
        <w:rPr>
          <w:rFonts w:cs="Arial"/>
          <w:sz w:val="22"/>
          <w:szCs w:val="22"/>
        </w:rPr>
        <w:t xml:space="preserve"> </w:t>
      </w:r>
      <w:proofErr w:type="spellStart"/>
      <w:r w:rsidR="007D6E6C" w:rsidRPr="00DC5B28">
        <w:rPr>
          <w:rFonts w:cs="Arial"/>
          <w:sz w:val="22"/>
          <w:szCs w:val="22"/>
        </w:rPr>
        <w:t>smlouvou</w:t>
      </w:r>
      <w:proofErr w:type="spellEnd"/>
      <w:r w:rsidR="007D6E6C" w:rsidRPr="00DC5B28">
        <w:rPr>
          <w:rFonts w:cs="Arial"/>
          <w:sz w:val="22"/>
          <w:szCs w:val="22"/>
        </w:rPr>
        <w:t>.</w:t>
      </w:r>
      <w:r>
        <w:rPr>
          <w:rFonts w:cs="Arial"/>
          <w:sz w:val="22"/>
          <w:szCs w:val="22"/>
        </w:rPr>
        <w:t xml:space="preserve"> </w:t>
      </w:r>
    </w:p>
    <w:p w:rsidR="007D6E6C" w:rsidRPr="00DC5B28" w:rsidRDefault="004A5EBB" w:rsidP="004A5EBB">
      <w:pPr>
        <w:pStyle w:val="Odstavec0"/>
        <w:tabs>
          <w:tab w:val="clear" w:pos="709"/>
          <w:tab w:val="left" w:pos="0"/>
        </w:tabs>
        <w:ind w:left="0" w:firstLine="0"/>
        <w:rPr>
          <w:rFonts w:cs="Arial"/>
          <w:sz w:val="22"/>
          <w:szCs w:val="22"/>
        </w:rPr>
      </w:pPr>
      <w:r>
        <w:rPr>
          <w:rFonts w:cs="Arial"/>
          <w:sz w:val="22"/>
          <w:szCs w:val="22"/>
        </w:rPr>
        <w:t xml:space="preserve">6. </w:t>
      </w:r>
      <w:proofErr w:type="spellStart"/>
      <w:r w:rsidR="007D6E6C" w:rsidRPr="00DC5B28">
        <w:rPr>
          <w:rFonts w:cs="Arial"/>
          <w:sz w:val="22"/>
          <w:szCs w:val="22"/>
        </w:rPr>
        <w:t>Oprávněnost</w:t>
      </w:r>
      <w:proofErr w:type="spellEnd"/>
      <w:r w:rsidR="007D6E6C" w:rsidRPr="00DC5B28">
        <w:rPr>
          <w:rFonts w:cs="Arial"/>
          <w:sz w:val="22"/>
          <w:szCs w:val="22"/>
        </w:rPr>
        <w:t xml:space="preserve"> </w:t>
      </w:r>
      <w:proofErr w:type="spellStart"/>
      <w:r w:rsidR="007D6E6C" w:rsidRPr="00DC5B28">
        <w:rPr>
          <w:rFonts w:cs="Arial"/>
          <w:sz w:val="22"/>
          <w:szCs w:val="22"/>
        </w:rPr>
        <w:t>nároku</w:t>
      </w:r>
      <w:proofErr w:type="spellEnd"/>
      <w:r w:rsidR="007D6E6C" w:rsidRPr="00DC5B28">
        <w:rPr>
          <w:rFonts w:cs="Arial"/>
          <w:sz w:val="22"/>
          <w:szCs w:val="22"/>
        </w:rPr>
        <w:t xml:space="preserve"> </w:t>
      </w:r>
      <w:proofErr w:type="spellStart"/>
      <w:proofErr w:type="gramStart"/>
      <w:r w:rsidR="007D6E6C" w:rsidRPr="00DC5B28">
        <w:rPr>
          <w:rFonts w:cs="Arial"/>
          <w:sz w:val="22"/>
          <w:szCs w:val="22"/>
        </w:rPr>
        <w:t>na</w:t>
      </w:r>
      <w:proofErr w:type="spellEnd"/>
      <w:proofErr w:type="gramEnd"/>
      <w:r w:rsidR="007D6E6C" w:rsidRPr="00DC5B28">
        <w:rPr>
          <w:rFonts w:cs="Arial"/>
          <w:sz w:val="22"/>
          <w:szCs w:val="22"/>
        </w:rPr>
        <w:t xml:space="preserve"> </w:t>
      </w:r>
      <w:proofErr w:type="spellStart"/>
      <w:r w:rsidR="007D6E6C" w:rsidRPr="00DC5B28">
        <w:rPr>
          <w:rFonts w:cs="Arial"/>
          <w:sz w:val="22"/>
          <w:szCs w:val="22"/>
        </w:rPr>
        <w:t>smluvní</w:t>
      </w:r>
      <w:proofErr w:type="spellEnd"/>
      <w:r w:rsidR="007D6E6C" w:rsidRPr="00DC5B28">
        <w:rPr>
          <w:rFonts w:cs="Arial"/>
          <w:sz w:val="22"/>
          <w:szCs w:val="22"/>
        </w:rPr>
        <w:t xml:space="preserve"> </w:t>
      </w:r>
      <w:proofErr w:type="spellStart"/>
      <w:r w:rsidR="007D6E6C" w:rsidRPr="00DC5B28">
        <w:rPr>
          <w:rFonts w:cs="Arial"/>
          <w:sz w:val="22"/>
          <w:szCs w:val="22"/>
        </w:rPr>
        <w:t>pokutu</w:t>
      </w:r>
      <w:proofErr w:type="spellEnd"/>
      <w:r w:rsidR="007D6E6C" w:rsidRPr="00DC5B28">
        <w:rPr>
          <w:rFonts w:cs="Arial"/>
          <w:sz w:val="22"/>
          <w:szCs w:val="22"/>
        </w:rPr>
        <w:t xml:space="preserve"> </w:t>
      </w:r>
      <w:proofErr w:type="spellStart"/>
      <w:r w:rsidR="007D6E6C" w:rsidRPr="00DC5B28">
        <w:rPr>
          <w:rFonts w:cs="Arial"/>
          <w:sz w:val="22"/>
          <w:szCs w:val="22"/>
        </w:rPr>
        <w:t>není</w:t>
      </w:r>
      <w:proofErr w:type="spellEnd"/>
      <w:r w:rsidR="007D6E6C" w:rsidRPr="00DC5B28">
        <w:rPr>
          <w:rFonts w:cs="Arial"/>
          <w:sz w:val="22"/>
          <w:szCs w:val="22"/>
        </w:rPr>
        <w:t xml:space="preserve"> </w:t>
      </w:r>
      <w:proofErr w:type="spellStart"/>
      <w:r w:rsidR="007D6E6C" w:rsidRPr="00DC5B28">
        <w:rPr>
          <w:rFonts w:cs="Arial"/>
          <w:sz w:val="22"/>
          <w:szCs w:val="22"/>
        </w:rPr>
        <w:t>podmíněna</w:t>
      </w:r>
      <w:proofErr w:type="spellEnd"/>
      <w:r w:rsidR="007D6E6C" w:rsidRPr="00DC5B28">
        <w:rPr>
          <w:rFonts w:cs="Arial"/>
          <w:sz w:val="22"/>
          <w:szCs w:val="22"/>
        </w:rPr>
        <w:t xml:space="preserve"> </w:t>
      </w:r>
      <w:proofErr w:type="spellStart"/>
      <w:r w:rsidR="007D6E6C" w:rsidRPr="00DC5B28">
        <w:rPr>
          <w:rFonts w:cs="Arial"/>
          <w:sz w:val="22"/>
          <w:szCs w:val="22"/>
        </w:rPr>
        <w:t>žádnými</w:t>
      </w:r>
      <w:proofErr w:type="spellEnd"/>
      <w:r w:rsidR="007D6E6C" w:rsidRPr="00DC5B28">
        <w:rPr>
          <w:rFonts w:cs="Arial"/>
          <w:sz w:val="22"/>
          <w:szCs w:val="22"/>
        </w:rPr>
        <w:t xml:space="preserve"> </w:t>
      </w:r>
      <w:proofErr w:type="spellStart"/>
      <w:r w:rsidR="007D6E6C" w:rsidRPr="00DC5B28">
        <w:rPr>
          <w:rFonts w:cs="Arial"/>
          <w:sz w:val="22"/>
          <w:szCs w:val="22"/>
        </w:rPr>
        <w:t>formálními</w:t>
      </w:r>
      <w:proofErr w:type="spellEnd"/>
      <w:r w:rsidR="007D6E6C" w:rsidRPr="00DC5B28">
        <w:rPr>
          <w:rFonts w:cs="Arial"/>
          <w:sz w:val="22"/>
          <w:szCs w:val="22"/>
        </w:rPr>
        <w:t xml:space="preserve"> </w:t>
      </w:r>
      <w:proofErr w:type="spellStart"/>
      <w:r w:rsidR="007D6E6C" w:rsidRPr="00DC5B28">
        <w:rPr>
          <w:rFonts w:cs="Arial"/>
          <w:sz w:val="22"/>
          <w:szCs w:val="22"/>
        </w:rPr>
        <w:t>úkony</w:t>
      </w:r>
      <w:proofErr w:type="spellEnd"/>
      <w:r w:rsidR="007D6E6C" w:rsidRPr="00DC5B28">
        <w:rPr>
          <w:rFonts w:cs="Arial"/>
          <w:sz w:val="22"/>
          <w:szCs w:val="22"/>
        </w:rPr>
        <w:t xml:space="preserve"> </w:t>
      </w:r>
      <w:proofErr w:type="spellStart"/>
      <w:r w:rsidR="007D6E6C" w:rsidRPr="00DC5B28">
        <w:rPr>
          <w:rFonts w:cs="Arial"/>
          <w:sz w:val="22"/>
          <w:szCs w:val="22"/>
        </w:rPr>
        <w:t>ze</w:t>
      </w:r>
      <w:proofErr w:type="spellEnd"/>
      <w:r w:rsidR="007D6E6C" w:rsidRPr="00DC5B28">
        <w:rPr>
          <w:rFonts w:cs="Arial"/>
          <w:sz w:val="22"/>
          <w:szCs w:val="22"/>
        </w:rPr>
        <w:t xml:space="preserve"> </w:t>
      </w:r>
      <w:proofErr w:type="spellStart"/>
      <w:r w:rsidR="007D6E6C" w:rsidRPr="00DC5B28">
        <w:rPr>
          <w:rFonts w:cs="Arial"/>
          <w:sz w:val="22"/>
          <w:szCs w:val="22"/>
        </w:rPr>
        <w:t>strany</w:t>
      </w:r>
      <w:proofErr w:type="spellEnd"/>
      <w:r w:rsidR="007D6E6C" w:rsidRPr="00DC5B28">
        <w:rPr>
          <w:rFonts w:cs="Arial"/>
          <w:sz w:val="22"/>
          <w:szCs w:val="22"/>
        </w:rPr>
        <w:t xml:space="preserve"> </w:t>
      </w:r>
      <w:proofErr w:type="spellStart"/>
      <w:r w:rsidR="007D6E6C" w:rsidRPr="00DC5B28">
        <w:rPr>
          <w:rFonts w:cs="Arial"/>
          <w:sz w:val="22"/>
          <w:szCs w:val="22"/>
        </w:rPr>
        <w:t>objednatele</w:t>
      </w:r>
      <w:proofErr w:type="spellEnd"/>
      <w:r w:rsidR="007D6E6C" w:rsidRPr="00DC5B28">
        <w:rPr>
          <w:rFonts w:cs="Arial"/>
          <w:sz w:val="22"/>
          <w:szCs w:val="22"/>
        </w:rPr>
        <w:t>.</w:t>
      </w:r>
    </w:p>
    <w:p w:rsidR="007D6E6C" w:rsidRPr="004A5EBB" w:rsidRDefault="007D6E6C" w:rsidP="004A5EBB">
      <w:pPr>
        <w:ind w:right="-24"/>
        <w:jc w:val="center"/>
        <w:rPr>
          <w:rFonts w:ascii="Arial" w:hAnsi="Arial" w:cs="Arial"/>
          <w:b w:val="0"/>
          <w:sz w:val="28"/>
          <w:szCs w:val="28"/>
        </w:rPr>
      </w:pPr>
    </w:p>
    <w:p w:rsidR="001B1714" w:rsidRDefault="001B1714" w:rsidP="004A5EBB">
      <w:pPr>
        <w:ind w:right="-24"/>
        <w:jc w:val="center"/>
        <w:rPr>
          <w:rFonts w:ascii="Arial" w:hAnsi="Arial" w:cs="Arial"/>
          <w:sz w:val="28"/>
          <w:szCs w:val="28"/>
        </w:rPr>
      </w:pPr>
    </w:p>
    <w:p w:rsidR="007D6E6C" w:rsidRPr="004A5EBB" w:rsidRDefault="007D6E6C" w:rsidP="004A5EBB">
      <w:pPr>
        <w:ind w:right="-24"/>
        <w:jc w:val="center"/>
        <w:rPr>
          <w:rFonts w:ascii="Arial" w:hAnsi="Arial" w:cs="Arial"/>
          <w:b w:val="0"/>
          <w:sz w:val="28"/>
          <w:szCs w:val="28"/>
        </w:rPr>
      </w:pPr>
      <w:r w:rsidRPr="004A5EBB">
        <w:rPr>
          <w:rFonts w:ascii="Arial" w:hAnsi="Arial" w:cs="Arial"/>
          <w:sz w:val="28"/>
          <w:szCs w:val="28"/>
        </w:rPr>
        <w:t>Článek VIII.</w:t>
      </w:r>
    </w:p>
    <w:p w:rsidR="007D6E6C" w:rsidRDefault="007D6E6C" w:rsidP="004A5EBB">
      <w:pPr>
        <w:pStyle w:val="Nadpis2"/>
        <w:jc w:val="center"/>
        <w:rPr>
          <w:rFonts w:ascii="Arial" w:hAnsi="Arial" w:cs="Arial"/>
          <w:sz w:val="28"/>
          <w:szCs w:val="28"/>
        </w:rPr>
      </w:pPr>
      <w:r w:rsidRPr="004A5EBB">
        <w:rPr>
          <w:rFonts w:ascii="Arial" w:hAnsi="Arial" w:cs="Arial"/>
          <w:sz w:val="28"/>
          <w:szCs w:val="28"/>
        </w:rPr>
        <w:t>Odstoupení od smlouvy</w:t>
      </w:r>
    </w:p>
    <w:p w:rsidR="004A5EBB" w:rsidRPr="004A5EBB" w:rsidRDefault="004A5EBB" w:rsidP="004A5EBB"/>
    <w:p w:rsidR="007D6E6C" w:rsidRPr="004A5EBB" w:rsidRDefault="004A5EBB" w:rsidP="004A5EBB">
      <w:pPr>
        <w:pStyle w:val="Zkladntextodsazen"/>
        <w:spacing w:before="120"/>
        <w:ind w:left="0" w:firstLine="0"/>
        <w:rPr>
          <w:rFonts w:cs="Arial"/>
          <w:sz w:val="22"/>
          <w:szCs w:val="22"/>
        </w:rPr>
      </w:pPr>
      <w:r>
        <w:rPr>
          <w:rFonts w:cs="Arial"/>
          <w:sz w:val="22"/>
          <w:szCs w:val="22"/>
        </w:rPr>
        <w:t xml:space="preserve">1. </w:t>
      </w:r>
      <w:r w:rsidR="007D6E6C" w:rsidRPr="004A5EBB">
        <w:rPr>
          <w:rFonts w:cs="Arial"/>
          <w:sz w:val="22"/>
          <w:szCs w:val="22"/>
        </w:rPr>
        <w:t xml:space="preserve">Smluvní strany mohou odstoupit od smlouvy z důvodu podstatného porušení smlouvy. </w:t>
      </w:r>
    </w:p>
    <w:p w:rsidR="007D6E6C" w:rsidRPr="004A5EBB" w:rsidRDefault="004A5EBB" w:rsidP="004A5EBB">
      <w:pPr>
        <w:pStyle w:val="Zkladntextodsazen"/>
        <w:spacing w:before="120"/>
        <w:ind w:left="0" w:firstLine="0"/>
        <w:rPr>
          <w:rFonts w:cs="Arial"/>
          <w:sz w:val="22"/>
          <w:szCs w:val="22"/>
        </w:rPr>
      </w:pPr>
      <w:r>
        <w:rPr>
          <w:rFonts w:cs="Arial"/>
          <w:sz w:val="22"/>
          <w:szCs w:val="22"/>
        </w:rPr>
        <w:t xml:space="preserve">2. </w:t>
      </w:r>
      <w:r w:rsidR="007D6E6C" w:rsidRPr="004A5EBB">
        <w:rPr>
          <w:rFonts w:cs="Arial"/>
          <w:sz w:val="22"/>
          <w:szCs w:val="22"/>
        </w:rPr>
        <w:t xml:space="preserve">Objednatel má právo odstoupit od smlouvy v případě podstatného porušení smlouvy </w:t>
      </w:r>
      <w:r w:rsidR="00796005">
        <w:rPr>
          <w:rFonts w:cs="Arial"/>
          <w:sz w:val="22"/>
          <w:szCs w:val="22"/>
        </w:rPr>
        <w:t>dodava</w:t>
      </w:r>
      <w:r w:rsidR="007D6E6C" w:rsidRPr="004A5EBB">
        <w:rPr>
          <w:rFonts w:cs="Arial"/>
          <w:sz w:val="22"/>
          <w:szCs w:val="22"/>
        </w:rPr>
        <w:t>telem, kterým kromě případů odstoupení objednatele výslovně uvedených v ostatních článcích této smlouvy je, když:</w:t>
      </w:r>
    </w:p>
    <w:p w:rsidR="007D6E6C" w:rsidRPr="004A5EBB" w:rsidRDefault="004A5EBB" w:rsidP="004A5EBB">
      <w:pPr>
        <w:pStyle w:val="odstavec1"/>
        <w:ind w:left="0" w:firstLine="0"/>
        <w:rPr>
          <w:rFonts w:cs="Arial"/>
          <w:sz w:val="22"/>
          <w:szCs w:val="22"/>
          <w:lang w:val="cs-CZ"/>
        </w:rPr>
      </w:pPr>
      <w:r>
        <w:rPr>
          <w:rFonts w:cs="Arial"/>
          <w:sz w:val="22"/>
          <w:szCs w:val="22"/>
          <w:lang w:val="cs-CZ"/>
        </w:rPr>
        <w:lastRenderedPageBreak/>
        <w:t xml:space="preserve">3. </w:t>
      </w:r>
      <w:r w:rsidR="007D6E6C" w:rsidRPr="004A5EBB">
        <w:rPr>
          <w:rFonts w:cs="Arial"/>
          <w:sz w:val="22"/>
          <w:szCs w:val="22"/>
          <w:lang w:val="cs-CZ"/>
        </w:rPr>
        <w:t>I přes opakovaná upozornění objednatele zhotovitel brání nebo jinak znemožní provádění kontrol díla nebo jeho části.</w:t>
      </w:r>
    </w:p>
    <w:p w:rsidR="007D6E6C" w:rsidRPr="004A5EBB" w:rsidRDefault="004A5EBB" w:rsidP="004A5EBB">
      <w:pPr>
        <w:pStyle w:val="odstavec1"/>
        <w:ind w:left="0" w:firstLine="0"/>
        <w:rPr>
          <w:rFonts w:cs="Arial"/>
          <w:sz w:val="22"/>
          <w:szCs w:val="22"/>
          <w:lang w:val="cs-CZ"/>
        </w:rPr>
      </w:pPr>
      <w:r>
        <w:rPr>
          <w:rFonts w:cs="Arial"/>
          <w:sz w:val="22"/>
          <w:szCs w:val="22"/>
          <w:lang w:val="cs-CZ"/>
        </w:rPr>
        <w:t xml:space="preserve">4. </w:t>
      </w:r>
      <w:r w:rsidR="00796005">
        <w:rPr>
          <w:rFonts w:cs="Arial"/>
          <w:sz w:val="22"/>
          <w:szCs w:val="22"/>
          <w:lang w:val="cs-CZ"/>
        </w:rPr>
        <w:t>Dodavatel</w:t>
      </w:r>
      <w:r w:rsidR="007D6E6C" w:rsidRPr="004A5EBB">
        <w:rPr>
          <w:rFonts w:cs="Arial"/>
          <w:sz w:val="22"/>
          <w:szCs w:val="22"/>
          <w:lang w:val="cs-CZ"/>
        </w:rPr>
        <w:t xml:space="preserve"> se přes opakované upozornění objednatelem zpozdil o více než 30 dnů s plněním jakékoliv ze svých povinností (zejména nedodržel termín předání dokončeného díla uvedený v článku III. této smlouvy) stanovených touto smlouvou, pokud pro danou povinnost tato smlouva výslovně nestanoví jinak. </w:t>
      </w:r>
    </w:p>
    <w:p w:rsidR="007D6E6C" w:rsidRPr="004A5EBB" w:rsidRDefault="004A5EBB" w:rsidP="004A5EBB">
      <w:pPr>
        <w:pStyle w:val="odstavec1"/>
        <w:tabs>
          <w:tab w:val="clear" w:pos="1361"/>
          <w:tab w:val="left" w:pos="1440"/>
        </w:tabs>
        <w:ind w:left="0" w:firstLine="0"/>
        <w:rPr>
          <w:rFonts w:cs="Arial"/>
          <w:sz w:val="22"/>
          <w:szCs w:val="22"/>
          <w:lang w:val="cs-CZ"/>
        </w:rPr>
      </w:pPr>
      <w:r>
        <w:rPr>
          <w:rFonts w:cs="Arial"/>
          <w:sz w:val="22"/>
          <w:szCs w:val="22"/>
          <w:lang w:val="cs-CZ"/>
        </w:rPr>
        <w:t xml:space="preserve">5. </w:t>
      </w:r>
      <w:r w:rsidR="00796005">
        <w:rPr>
          <w:rFonts w:cs="Arial"/>
          <w:sz w:val="22"/>
          <w:szCs w:val="22"/>
          <w:lang w:val="cs-CZ"/>
        </w:rPr>
        <w:t>Dodavatel</w:t>
      </w:r>
      <w:r w:rsidR="007D6E6C" w:rsidRPr="004A5EBB">
        <w:rPr>
          <w:rFonts w:cs="Arial"/>
          <w:sz w:val="22"/>
          <w:szCs w:val="22"/>
          <w:lang w:val="cs-CZ"/>
        </w:rPr>
        <w:t xml:space="preserve"> opakovaně nerealizuje dílo podle smlouvy nebo opakovaně zanedbává realizaci svých povinností daných smlouvou. </w:t>
      </w:r>
    </w:p>
    <w:p w:rsidR="007D6E6C" w:rsidRPr="004A5EBB" w:rsidRDefault="004A5EBB" w:rsidP="004A5EBB">
      <w:pPr>
        <w:pStyle w:val="odstavec1"/>
        <w:tabs>
          <w:tab w:val="clear" w:pos="1361"/>
          <w:tab w:val="left" w:pos="1440"/>
        </w:tabs>
        <w:ind w:left="0" w:firstLine="0"/>
        <w:rPr>
          <w:rFonts w:cs="Arial"/>
          <w:sz w:val="22"/>
          <w:szCs w:val="22"/>
          <w:lang w:val="cs-CZ"/>
        </w:rPr>
      </w:pPr>
      <w:r>
        <w:rPr>
          <w:rFonts w:cs="Arial"/>
          <w:sz w:val="22"/>
          <w:szCs w:val="22"/>
          <w:lang w:val="cs-CZ"/>
        </w:rPr>
        <w:t xml:space="preserve">6. </w:t>
      </w:r>
      <w:r w:rsidR="00796005">
        <w:rPr>
          <w:rFonts w:cs="Arial"/>
          <w:sz w:val="22"/>
          <w:szCs w:val="22"/>
          <w:lang w:val="cs-CZ"/>
        </w:rPr>
        <w:t>Dodavatel</w:t>
      </w:r>
      <w:r w:rsidR="007D6E6C" w:rsidRPr="004A5EBB">
        <w:rPr>
          <w:rFonts w:cs="Arial"/>
          <w:sz w:val="22"/>
          <w:szCs w:val="22"/>
          <w:lang w:val="cs-CZ"/>
        </w:rPr>
        <w:t xml:space="preserve"> neobstarává, zanedbává obstarávání, odmítá nebo není schopen obstarat potřebné věci, služby nebo pracovní síly na realizaci a dokončení díla v souladu se smlouvou.</w:t>
      </w:r>
    </w:p>
    <w:p w:rsidR="007D6E6C" w:rsidRPr="004A5EBB" w:rsidRDefault="004A5EBB" w:rsidP="004A5EBB">
      <w:pPr>
        <w:pStyle w:val="odstavec1"/>
        <w:tabs>
          <w:tab w:val="clear" w:pos="1361"/>
          <w:tab w:val="left" w:pos="1440"/>
        </w:tabs>
        <w:ind w:left="0" w:firstLine="0"/>
        <w:rPr>
          <w:rFonts w:cs="Arial"/>
          <w:sz w:val="22"/>
          <w:szCs w:val="22"/>
          <w:lang w:val="cs-CZ"/>
        </w:rPr>
      </w:pPr>
      <w:r>
        <w:rPr>
          <w:rFonts w:cs="Arial"/>
          <w:sz w:val="22"/>
          <w:szCs w:val="22"/>
          <w:lang w:val="cs-CZ"/>
        </w:rPr>
        <w:t xml:space="preserve">7. </w:t>
      </w:r>
      <w:r w:rsidR="00796005">
        <w:rPr>
          <w:rFonts w:cs="Arial"/>
          <w:sz w:val="22"/>
          <w:szCs w:val="22"/>
          <w:lang w:val="cs-CZ"/>
        </w:rPr>
        <w:t>Dodavatel</w:t>
      </w:r>
      <w:r w:rsidR="007D6E6C" w:rsidRPr="004A5EBB">
        <w:rPr>
          <w:rFonts w:cs="Arial"/>
          <w:sz w:val="22"/>
          <w:szCs w:val="22"/>
          <w:lang w:val="cs-CZ"/>
        </w:rPr>
        <w:t xml:space="preserve"> je v insolvenčním řízení a bylo rozhodnuto o jeho úpadku nebo je v likvidaci.</w:t>
      </w:r>
    </w:p>
    <w:p w:rsidR="007D6E6C" w:rsidRPr="004A5EBB" w:rsidRDefault="007D6E6C" w:rsidP="004A5EBB">
      <w:pPr>
        <w:pStyle w:val="Odstavecseseznamem"/>
        <w:spacing w:before="120"/>
        <w:ind w:left="0" w:firstLine="0"/>
        <w:contextualSpacing w:val="0"/>
        <w:rPr>
          <w:rFonts w:ascii="Arial" w:hAnsi="Arial" w:cs="Arial"/>
          <w:b w:val="0"/>
        </w:rPr>
      </w:pPr>
      <w:r w:rsidRPr="004A5EBB">
        <w:rPr>
          <w:rFonts w:ascii="Arial" w:hAnsi="Arial" w:cs="Arial"/>
          <w:b w:val="0"/>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8. </w:t>
      </w:r>
      <w:r w:rsidR="007D6E6C" w:rsidRPr="004A5EBB">
        <w:rPr>
          <w:rFonts w:ascii="Arial" w:hAnsi="Arial" w:cs="Arial"/>
          <w:b w:val="0"/>
        </w:rPr>
        <w:t xml:space="preserve">Objednatel má dále právo odstoupit od smlouvy v případě, že nebude mít finanční prostředky pro pokračování realizace díla. V tomto případě má </w:t>
      </w:r>
      <w:r w:rsidR="00796005">
        <w:rPr>
          <w:rFonts w:ascii="Arial" w:hAnsi="Arial" w:cs="Arial"/>
          <w:b w:val="0"/>
        </w:rPr>
        <w:t>dodavatel</w:t>
      </w:r>
      <w:r w:rsidR="007D6E6C" w:rsidRPr="004A5EBB">
        <w:rPr>
          <w:rFonts w:ascii="Arial" w:hAnsi="Arial" w:cs="Arial"/>
          <w:b w:val="0"/>
        </w:rPr>
        <w:t xml:space="preserve"> nárok na zaplacení poměrné části ceny d</w:t>
      </w:r>
      <w:r w:rsidR="00796005">
        <w:rPr>
          <w:rFonts w:ascii="Arial" w:hAnsi="Arial" w:cs="Arial"/>
          <w:b w:val="0"/>
        </w:rPr>
        <w:t>odávky</w:t>
      </w:r>
      <w:r w:rsidR="007D6E6C" w:rsidRPr="004A5EBB">
        <w:rPr>
          <w:rFonts w:ascii="Arial" w:hAnsi="Arial" w:cs="Arial"/>
          <w:b w:val="0"/>
        </w:rPr>
        <w:t xml:space="preserve"> odpovídajícího rozsahu provedeného </w:t>
      </w:r>
      <w:r w:rsidR="00796005">
        <w:rPr>
          <w:rFonts w:ascii="Arial" w:hAnsi="Arial" w:cs="Arial"/>
          <w:b w:val="0"/>
        </w:rPr>
        <w:t>předmětu dodávky</w:t>
      </w:r>
      <w:r w:rsidR="007D6E6C" w:rsidRPr="004A5EBB">
        <w:rPr>
          <w:rFonts w:ascii="Arial" w:hAnsi="Arial" w:cs="Arial"/>
          <w:b w:val="0"/>
        </w:rPr>
        <w:t>.</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9. </w:t>
      </w:r>
      <w:r w:rsidR="00796005">
        <w:rPr>
          <w:rFonts w:ascii="Arial" w:hAnsi="Arial" w:cs="Arial"/>
          <w:b w:val="0"/>
        </w:rPr>
        <w:t>Dodavatel</w:t>
      </w:r>
      <w:r w:rsidR="007D6E6C" w:rsidRPr="004A5EBB">
        <w:rPr>
          <w:rFonts w:ascii="Arial" w:hAnsi="Arial" w:cs="Arial"/>
          <w:b w:val="0"/>
        </w:rPr>
        <w:t xml:space="preserve"> má právo odstoupit od smlouvy v případě podstatného porušení smlouvy objednatelem, kterým kromě případů odstoupení zhotovitele výslovně uvedených v ostatních článcích této smlouvy je, když:</w:t>
      </w:r>
    </w:p>
    <w:p w:rsidR="007D6E6C" w:rsidRPr="004A5EBB" w:rsidRDefault="007D6E6C" w:rsidP="004A5EBB">
      <w:pPr>
        <w:pStyle w:val="Odstavecseseznamem"/>
        <w:spacing w:before="120"/>
        <w:ind w:left="0" w:firstLine="0"/>
        <w:contextualSpacing w:val="0"/>
        <w:rPr>
          <w:rFonts w:ascii="Arial" w:hAnsi="Arial" w:cs="Arial"/>
          <w:b w:val="0"/>
        </w:rPr>
      </w:pPr>
      <w:r w:rsidRPr="004A5EBB">
        <w:rPr>
          <w:rFonts w:ascii="Arial" w:hAnsi="Arial" w:cs="Arial"/>
          <w:b w:val="0"/>
        </w:rPr>
        <w:t>Objednatel se přes opakovaná upozornění zpozdil o více než 45 dnů s úhradou faktury, kterou přijal a nevrátil v souladu s článkem II. a ostatními podmínkami této smlouvy. V případě zpoždění uhradí objednatel zhotoviteli úrok z prodlení v zákonem stanovené výši.</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10. </w:t>
      </w:r>
      <w:r w:rsidR="007D6E6C" w:rsidRPr="004A5EBB">
        <w:rPr>
          <w:rFonts w:ascii="Arial" w:hAnsi="Arial" w:cs="Arial"/>
          <w:b w:val="0"/>
        </w:rPr>
        <w:t>V případě odstoupení objednatele od smlouvy z 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objednatele na náhradu případné škody a zaplacení smluvní pokuty.</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11. </w:t>
      </w:r>
      <w:r w:rsidR="007D6E6C" w:rsidRPr="004A5EBB">
        <w:rPr>
          <w:rFonts w:ascii="Arial" w:hAnsi="Arial" w:cs="Arial"/>
          <w:b w:val="0"/>
        </w:rPr>
        <w:t xml:space="preserve">V případě odstoupení </w:t>
      </w:r>
      <w:r w:rsidR="00796005">
        <w:rPr>
          <w:rFonts w:ascii="Arial" w:hAnsi="Arial" w:cs="Arial"/>
          <w:b w:val="0"/>
        </w:rPr>
        <w:t>dodavatele</w:t>
      </w:r>
      <w:r w:rsidR="007D6E6C" w:rsidRPr="004A5EBB">
        <w:rPr>
          <w:rFonts w:ascii="Arial" w:hAnsi="Arial" w:cs="Arial"/>
          <w:b w:val="0"/>
        </w:rPr>
        <w:t xml:space="preserve"> od smlouvy z důvodu podstatného porušení smlouvy objednatelem, má </w:t>
      </w:r>
      <w:r w:rsidR="00796005">
        <w:rPr>
          <w:rFonts w:ascii="Arial" w:hAnsi="Arial" w:cs="Arial"/>
          <w:b w:val="0"/>
        </w:rPr>
        <w:t>dodavatel</w:t>
      </w:r>
      <w:r w:rsidR="007D6E6C" w:rsidRPr="004A5EBB">
        <w:rPr>
          <w:rFonts w:ascii="Arial" w:hAnsi="Arial" w:cs="Arial"/>
          <w:b w:val="0"/>
        </w:rPr>
        <w:t xml:space="preserve"> nárok na zaplacení poměrné části ceny díla odpovídající rozsahu provedeného díla. Odstoupením od smlouvy není dotčen nárok zhotovitele na náhradu případné škody a zaplacení smluvní pokuty.</w:t>
      </w:r>
    </w:p>
    <w:p w:rsidR="007D6E6C" w:rsidRDefault="007D6E6C" w:rsidP="004A5EBB">
      <w:pPr>
        <w:ind w:left="0" w:firstLine="0"/>
        <w:jc w:val="center"/>
        <w:rPr>
          <w:rFonts w:ascii="Arial" w:hAnsi="Arial" w:cs="Arial"/>
          <w:sz w:val="28"/>
          <w:szCs w:val="28"/>
        </w:rPr>
      </w:pPr>
    </w:p>
    <w:p w:rsidR="001B1714" w:rsidRDefault="001B1714" w:rsidP="004A5EBB">
      <w:pPr>
        <w:ind w:left="0" w:firstLine="0"/>
        <w:jc w:val="center"/>
        <w:rPr>
          <w:rFonts w:ascii="Arial" w:hAnsi="Arial" w:cs="Arial"/>
          <w:sz w:val="28"/>
          <w:szCs w:val="28"/>
        </w:rPr>
      </w:pPr>
    </w:p>
    <w:p w:rsidR="0041006D" w:rsidRDefault="0041006D" w:rsidP="004A5EBB">
      <w:pPr>
        <w:ind w:left="0" w:firstLine="0"/>
        <w:jc w:val="center"/>
        <w:rPr>
          <w:rFonts w:ascii="Arial" w:hAnsi="Arial" w:cs="Arial"/>
          <w:sz w:val="28"/>
          <w:szCs w:val="28"/>
        </w:rPr>
      </w:pPr>
    </w:p>
    <w:p w:rsidR="0041006D" w:rsidRDefault="0041006D" w:rsidP="004A5EBB">
      <w:pPr>
        <w:ind w:left="0" w:firstLine="0"/>
        <w:jc w:val="center"/>
        <w:rPr>
          <w:rFonts w:ascii="Arial" w:hAnsi="Arial" w:cs="Arial"/>
          <w:sz w:val="28"/>
          <w:szCs w:val="28"/>
        </w:rPr>
      </w:pPr>
    </w:p>
    <w:p w:rsidR="0041006D" w:rsidRPr="004A5EBB" w:rsidRDefault="0041006D" w:rsidP="004A5EBB">
      <w:pPr>
        <w:ind w:left="0" w:firstLine="0"/>
        <w:jc w:val="center"/>
        <w:rPr>
          <w:rFonts w:ascii="Arial" w:hAnsi="Arial" w:cs="Arial"/>
          <w:sz w:val="28"/>
          <w:szCs w:val="28"/>
        </w:rPr>
      </w:pPr>
    </w:p>
    <w:p w:rsidR="007D6E6C" w:rsidRPr="004A5EBB" w:rsidRDefault="007D6E6C" w:rsidP="004A5EBB">
      <w:pPr>
        <w:ind w:left="0" w:firstLine="0"/>
        <w:jc w:val="center"/>
        <w:rPr>
          <w:rFonts w:ascii="Arial" w:hAnsi="Arial" w:cs="Arial"/>
          <w:sz w:val="28"/>
          <w:szCs w:val="28"/>
        </w:rPr>
      </w:pPr>
      <w:r w:rsidRPr="004A5EBB">
        <w:rPr>
          <w:rFonts w:ascii="Arial" w:hAnsi="Arial" w:cs="Arial"/>
          <w:sz w:val="28"/>
          <w:szCs w:val="28"/>
        </w:rPr>
        <w:lastRenderedPageBreak/>
        <w:t>Článek IX.</w:t>
      </w:r>
    </w:p>
    <w:p w:rsidR="007D6E6C" w:rsidRDefault="007D6E6C" w:rsidP="004A5EBB">
      <w:pPr>
        <w:pStyle w:val="Nadpis2"/>
        <w:jc w:val="center"/>
        <w:rPr>
          <w:rFonts w:ascii="Arial" w:hAnsi="Arial" w:cs="Arial"/>
          <w:sz w:val="28"/>
          <w:szCs w:val="28"/>
        </w:rPr>
      </w:pPr>
      <w:r w:rsidRPr="004A5EBB">
        <w:rPr>
          <w:rFonts w:ascii="Arial" w:hAnsi="Arial" w:cs="Arial"/>
          <w:sz w:val="28"/>
          <w:szCs w:val="28"/>
        </w:rPr>
        <w:t>Přechod vlastnického práva</w:t>
      </w:r>
    </w:p>
    <w:p w:rsidR="004A5EBB" w:rsidRPr="004A5EBB" w:rsidRDefault="004A5EBB" w:rsidP="004A5EBB"/>
    <w:p w:rsidR="007D6E6C" w:rsidRPr="00DC5B28" w:rsidRDefault="007D6E6C" w:rsidP="007D6E6C">
      <w:pPr>
        <w:pStyle w:val="Zkladntextodsazen2"/>
        <w:ind w:left="0" w:firstLine="0"/>
        <w:rPr>
          <w:sz w:val="22"/>
          <w:szCs w:val="22"/>
        </w:rPr>
      </w:pPr>
      <w:r w:rsidRPr="00DC5B28">
        <w:rPr>
          <w:sz w:val="22"/>
          <w:szCs w:val="22"/>
        </w:rPr>
        <w:t>Vlastnické právo k předmětu d</w:t>
      </w:r>
      <w:r w:rsidR="00796005">
        <w:rPr>
          <w:sz w:val="22"/>
          <w:szCs w:val="22"/>
        </w:rPr>
        <w:t>odávky přechází z dodavatele</w:t>
      </w:r>
      <w:r w:rsidRPr="00DC5B28">
        <w:rPr>
          <w:sz w:val="22"/>
          <w:szCs w:val="22"/>
        </w:rPr>
        <w:t xml:space="preserve"> na objednatele dnem podpisu protokolu o předání a převzetí předmětu d</w:t>
      </w:r>
      <w:r w:rsidR="00796005">
        <w:rPr>
          <w:sz w:val="22"/>
          <w:szCs w:val="22"/>
        </w:rPr>
        <w:t>odávky</w:t>
      </w:r>
      <w:r w:rsidRPr="00DC5B28">
        <w:rPr>
          <w:sz w:val="22"/>
          <w:szCs w:val="22"/>
        </w:rPr>
        <w:t xml:space="preserve"> oběma smluvními stranami. </w:t>
      </w:r>
    </w:p>
    <w:p w:rsidR="007D6E6C" w:rsidRDefault="007D6E6C" w:rsidP="007D6E6C">
      <w:pPr>
        <w:numPr>
          <w:ilvl w:val="12"/>
          <w:numId w:val="0"/>
        </w:numPr>
        <w:ind w:left="284" w:hanging="284"/>
        <w:jc w:val="center"/>
        <w:rPr>
          <w:rFonts w:ascii="Arial" w:hAnsi="Arial" w:cs="Arial"/>
          <w:b w:val="0"/>
        </w:rPr>
      </w:pPr>
    </w:p>
    <w:p w:rsidR="004A5EBB" w:rsidRPr="00DC5B28" w:rsidRDefault="004A5EBB" w:rsidP="007D6E6C">
      <w:pPr>
        <w:numPr>
          <w:ilvl w:val="12"/>
          <w:numId w:val="0"/>
        </w:numPr>
        <w:ind w:left="284" w:hanging="284"/>
        <w:jc w:val="center"/>
        <w:rPr>
          <w:rFonts w:ascii="Arial" w:hAnsi="Arial" w:cs="Arial"/>
          <w:b w:val="0"/>
        </w:rPr>
      </w:pPr>
    </w:p>
    <w:p w:rsidR="007D6E6C" w:rsidRPr="004A5EBB" w:rsidRDefault="007D6E6C" w:rsidP="004A5EBB">
      <w:pPr>
        <w:numPr>
          <w:ilvl w:val="12"/>
          <w:numId w:val="0"/>
        </w:numPr>
        <w:ind w:left="284" w:hanging="284"/>
        <w:jc w:val="center"/>
        <w:rPr>
          <w:rFonts w:ascii="Arial" w:hAnsi="Arial" w:cs="Arial"/>
          <w:sz w:val="28"/>
          <w:szCs w:val="28"/>
        </w:rPr>
      </w:pPr>
      <w:r w:rsidRPr="004A5EBB">
        <w:rPr>
          <w:rFonts w:ascii="Arial" w:hAnsi="Arial" w:cs="Arial"/>
          <w:sz w:val="28"/>
          <w:szCs w:val="28"/>
        </w:rPr>
        <w:t>Článek X.</w:t>
      </w:r>
    </w:p>
    <w:p w:rsidR="007D6E6C" w:rsidRDefault="007D6E6C" w:rsidP="004A5EBB">
      <w:pPr>
        <w:pStyle w:val="Nadpis2"/>
        <w:jc w:val="center"/>
        <w:rPr>
          <w:rFonts w:ascii="Arial" w:hAnsi="Arial" w:cs="Arial"/>
          <w:sz w:val="28"/>
          <w:szCs w:val="28"/>
        </w:rPr>
      </w:pPr>
      <w:r w:rsidRPr="004A5EBB">
        <w:rPr>
          <w:rFonts w:ascii="Arial" w:hAnsi="Arial" w:cs="Arial"/>
          <w:sz w:val="28"/>
          <w:szCs w:val="28"/>
        </w:rPr>
        <w:t>Předání a převzetí předmětu díla</w:t>
      </w:r>
    </w:p>
    <w:p w:rsidR="004A5EBB" w:rsidRPr="004A5EBB" w:rsidRDefault="004A5EBB" w:rsidP="004A5EBB"/>
    <w:p w:rsidR="007D6E6C" w:rsidRPr="00DC5B28" w:rsidRDefault="004A5EBB" w:rsidP="004A5EBB">
      <w:pPr>
        <w:pStyle w:val="Textvbloku"/>
        <w:spacing w:after="120"/>
        <w:ind w:left="0" w:right="0" w:firstLine="0"/>
        <w:rPr>
          <w:b/>
          <w:sz w:val="22"/>
          <w:szCs w:val="22"/>
        </w:rPr>
      </w:pPr>
      <w:r>
        <w:rPr>
          <w:sz w:val="22"/>
          <w:szCs w:val="22"/>
        </w:rPr>
        <w:t xml:space="preserve">1. </w:t>
      </w:r>
      <w:r w:rsidR="007D6E6C" w:rsidRPr="00DC5B28">
        <w:rPr>
          <w:sz w:val="22"/>
          <w:szCs w:val="22"/>
        </w:rPr>
        <w:t>Předmět d</w:t>
      </w:r>
      <w:r w:rsidR="00796005">
        <w:rPr>
          <w:sz w:val="22"/>
          <w:szCs w:val="22"/>
        </w:rPr>
        <w:t>odávky</w:t>
      </w:r>
      <w:r w:rsidR="007D6E6C" w:rsidRPr="00DC5B28">
        <w:rPr>
          <w:sz w:val="22"/>
          <w:szCs w:val="22"/>
        </w:rPr>
        <w:t xml:space="preserve"> bude předán objednateli v dohodnutém místě, kterým je:</w:t>
      </w:r>
      <w:r w:rsidR="007D6E6C" w:rsidRPr="00DC5B28">
        <w:rPr>
          <w:b/>
          <w:sz w:val="22"/>
          <w:szCs w:val="22"/>
        </w:rPr>
        <w:t xml:space="preserve"> </w:t>
      </w:r>
      <w:r w:rsidR="00A53AA6">
        <w:rPr>
          <w:b/>
          <w:sz w:val="22"/>
          <w:szCs w:val="22"/>
        </w:rPr>
        <w:t>adresa objednatele.</w:t>
      </w:r>
    </w:p>
    <w:p w:rsidR="007D6E6C" w:rsidRDefault="004A5EBB" w:rsidP="004A5EBB">
      <w:pPr>
        <w:pStyle w:val="Zkladntextodsazen"/>
        <w:ind w:left="0" w:firstLine="0"/>
        <w:rPr>
          <w:rFonts w:cs="Arial"/>
          <w:sz w:val="22"/>
          <w:szCs w:val="22"/>
        </w:rPr>
      </w:pPr>
      <w:r>
        <w:rPr>
          <w:rFonts w:cs="Arial"/>
          <w:sz w:val="22"/>
          <w:szCs w:val="22"/>
        </w:rPr>
        <w:t xml:space="preserve">2. </w:t>
      </w:r>
      <w:r w:rsidR="00796005">
        <w:rPr>
          <w:rFonts w:cs="Arial"/>
          <w:sz w:val="22"/>
          <w:szCs w:val="22"/>
        </w:rPr>
        <w:t>Dodavatel</w:t>
      </w:r>
      <w:r w:rsidR="007D6E6C" w:rsidRPr="00DC5B28">
        <w:rPr>
          <w:rFonts w:cs="Arial"/>
          <w:sz w:val="22"/>
          <w:szCs w:val="22"/>
        </w:rPr>
        <w:t xml:space="preserve"> je povinen včas objednatele vyzvat k převzetí předmětu d</w:t>
      </w:r>
      <w:r w:rsidR="00796005">
        <w:rPr>
          <w:rFonts w:cs="Arial"/>
          <w:sz w:val="22"/>
          <w:szCs w:val="22"/>
        </w:rPr>
        <w:t>odávky</w:t>
      </w:r>
      <w:r w:rsidR="007D6E6C" w:rsidRPr="00DC5B28">
        <w:rPr>
          <w:rFonts w:cs="Arial"/>
          <w:sz w:val="22"/>
          <w:szCs w:val="22"/>
        </w:rPr>
        <w:t>. Důkazní břemeno prokazující vyzvání objednatele k přev</w:t>
      </w:r>
      <w:r w:rsidR="00796005">
        <w:rPr>
          <w:rFonts w:cs="Arial"/>
          <w:sz w:val="22"/>
          <w:szCs w:val="22"/>
        </w:rPr>
        <w:t>zetí předmětu dodávky</w:t>
      </w:r>
      <w:r w:rsidR="007D6E6C" w:rsidRPr="00DC5B28">
        <w:rPr>
          <w:rFonts w:cs="Arial"/>
          <w:sz w:val="22"/>
          <w:szCs w:val="22"/>
        </w:rPr>
        <w:t xml:space="preserve"> a prokazující včasnost takové výzvy nese </w:t>
      </w:r>
      <w:r w:rsidR="00796005">
        <w:rPr>
          <w:rFonts w:cs="Arial"/>
          <w:sz w:val="22"/>
          <w:szCs w:val="22"/>
        </w:rPr>
        <w:t>dodavatel</w:t>
      </w:r>
      <w:r w:rsidR="007D6E6C" w:rsidRPr="00DC5B28">
        <w:rPr>
          <w:rFonts w:cs="Arial"/>
          <w:sz w:val="22"/>
          <w:szCs w:val="22"/>
        </w:rPr>
        <w:t xml:space="preserve">. </w:t>
      </w:r>
    </w:p>
    <w:p w:rsidR="004A5EBB" w:rsidRPr="00DC5B28" w:rsidRDefault="004A5EBB" w:rsidP="004A5EBB">
      <w:pPr>
        <w:pStyle w:val="Zkladntextodsazen"/>
        <w:ind w:left="0" w:firstLine="0"/>
        <w:rPr>
          <w:rFonts w:cs="Arial"/>
          <w:sz w:val="22"/>
          <w:szCs w:val="22"/>
        </w:rPr>
      </w:pPr>
    </w:p>
    <w:p w:rsidR="007D6E6C" w:rsidRDefault="004A5EBB" w:rsidP="004A5EBB">
      <w:pPr>
        <w:pStyle w:val="Zkladntextodsazen"/>
        <w:ind w:left="0" w:firstLine="0"/>
        <w:rPr>
          <w:rFonts w:cs="Arial"/>
          <w:sz w:val="22"/>
          <w:szCs w:val="22"/>
        </w:rPr>
      </w:pPr>
      <w:r>
        <w:rPr>
          <w:rFonts w:cs="Arial"/>
          <w:sz w:val="22"/>
          <w:szCs w:val="22"/>
        </w:rPr>
        <w:t xml:space="preserve">3. </w:t>
      </w:r>
      <w:r w:rsidR="007D6E6C" w:rsidRPr="00DC5B28">
        <w:rPr>
          <w:rFonts w:cs="Arial"/>
          <w:sz w:val="22"/>
          <w:szCs w:val="22"/>
        </w:rPr>
        <w:t>Předmět d</w:t>
      </w:r>
      <w:r w:rsidR="00796005">
        <w:rPr>
          <w:rFonts w:cs="Arial"/>
          <w:sz w:val="22"/>
          <w:szCs w:val="22"/>
        </w:rPr>
        <w:t>odávky</w:t>
      </w:r>
      <w:r w:rsidR="007D6E6C" w:rsidRPr="00DC5B28">
        <w:rPr>
          <w:rFonts w:cs="Arial"/>
          <w:sz w:val="22"/>
          <w:szCs w:val="22"/>
        </w:rPr>
        <w:t xml:space="preserve"> je považován za řádně provedený tehdy, došlo-li k včasnému plnění bez vad a nedodělků a došlo-li k předání předmětu díla objednateli v místě plnění.</w:t>
      </w:r>
    </w:p>
    <w:p w:rsidR="004A5EBB" w:rsidRPr="00DC5B28" w:rsidRDefault="004A5EBB" w:rsidP="004A5EBB">
      <w:pPr>
        <w:pStyle w:val="Zkladntextodsazen"/>
        <w:ind w:left="0" w:firstLine="0"/>
        <w:rPr>
          <w:rFonts w:cs="Arial"/>
          <w:sz w:val="22"/>
          <w:szCs w:val="22"/>
        </w:rPr>
      </w:pPr>
    </w:p>
    <w:p w:rsidR="007D6E6C" w:rsidRDefault="004A5EBB" w:rsidP="004A5EBB">
      <w:pPr>
        <w:pStyle w:val="Zkladntextodsazen"/>
        <w:ind w:left="0" w:firstLine="0"/>
        <w:rPr>
          <w:rFonts w:cs="Arial"/>
          <w:sz w:val="22"/>
          <w:szCs w:val="22"/>
        </w:rPr>
      </w:pPr>
      <w:r>
        <w:rPr>
          <w:rFonts w:cs="Arial"/>
          <w:sz w:val="22"/>
          <w:szCs w:val="22"/>
        </w:rPr>
        <w:t xml:space="preserve">4. </w:t>
      </w:r>
      <w:r w:rsidR="007D6E6C" w:rsidRPr="00DC5B28">
        <w:rPr>
          <w:rFonts w:cs="Arial"/>
          <w:sz w:val="22"/>
          <w:szCs w:val="22"/>
        </w:rPr>
        <w:t>Objednatel je povinen převzít pouze řádně (bezvadně) provedený předmět d</w:t>
      </w:r>
      <w:r w:rsidR="00796005">
        <w:rPr>
          <w:rFonts w:cs="Arial"/>
          <w:sz w:val="22"/>
          <w:szCs w:val="22"/>
        </w:rPr>
        <w:t>odávky</w:t>
      </w:r>
      <w:r w:rsidR="007D6E6C" w:rsidRPr="00DC5B28">
        <w:rPr>
          <w:rFonts w:cs="Arial"/>
          <w:sz w:val="22"/>
          <w:szCs w:val="22"/>
        </w:rPr>
        <w:t>. O předání a převzetí předmětu d</w:t>
      </w:r>
      <w:r w:rsidR="00796005">
        <w:rPr>
          <w:rFonts w:cs="Arial"/>
          <w:sz w:val="22"/>
          <w:szCs w:val="22"/>
        </w:rPr>
        <w:t>odávky</w:t>
      </w:r>
      <w:r w:rsidR="007D6E6C" w:rsidRPr="00DC5B28">
        <w:rPr>
          <w:rFonts w:cs="Arial"/>
          <w:sz w:val="22"/>
          <w:szCs w:val="22"/>
        </w:rPr>
        <w:t xml:space="preserve"> se sepíše protokol o předání a převzetí předmětu d</w:t>
      </w:r>
      <w:r w:rsidR="00796005">
        <w:rPr>
          <w:rFonts w:cs="Arial"/>
          <w:sz w:val="22"/>
          <w:szCs w:val="22"/>
        </w:rPr>
        <w:t>odávky</w:t>
      </w:r>
      <w:r w:rsidR="007D6E6C" w:rsidRPr="00DC5B28">
        <w:rPr>
          <w:rFonts w:cs="Arial"/>
          <w:sz w:val="22"/>
          <w:szCs w:val="22"/>
        </w:rPr>
        <w:t>, který podepíší obě smluvní strany. Jestliže objednatel odmítnul předmět d</w:t>
      </w:r>
      <w:r w:rsidR="00796005">
        <w:rPr>
          <w:rFonts w:cs="Arial"/>
          <w:sz w:val="22"/>
          <w:szCs w:val="22"/>
        </w:rPr>
        <w:t>odávky</w:t>
      </w:r>
      <w:r w:rsidR="007D6E6C" w:rsidRPr="00DC5B28">
        <w:rPr>
          <w:rFonts w:cs="Arial"/>
          <w:sz w:val="22"/>
          <w:szCs w:val="22"/>
        </w:rPr>
        <w:t xml:space="preserve"> převzít, neboť při převzetí zjistil, že předmět d</w:t>
      </w:r>
      <w:r w:rsidR="00796005">
        <w:rPr>
          <w:rFonts w:cs="Arial"/>
          <w:sz w:val="22"/>
          <w:szCs w:val="22"/>
        </w:rPr>
        <w:t>odávky</w:t>
      </w:r>
      <w:r w:rsidR="007D6E6C" w:rsidRPr="00DC5B28">
        <w:rPr>
          <w:rFonts w:cs="Arial"/>
          <w:sz w:val="22"/>
          <w:szCs w:val="22"/>
        </w:rPr>
        <w:t xml:space="preserve"> nebyl proveden řádně, protokol o předání a převzetí d</w:t>
      </w:r>
      <w:r w:rsidR="00796005">
        <w:rPr>
          <w:rFonts w:cs="Arial"/>
          <w:sz w:val="22"/>
          <w:szCs w:val="22"/>
        </w:rPr>
        <w:t>odávky</w:t>
      </w:r>
      <w:r w:rsidR="007D6E6C" w:rsidRPr="00DC5B28">
        <w:rPr>
          <w:rFonts w:cs="Arial"/>
          <w:sz w:val="22"/>
          <w:szCs w:val="22"/>
        </w:rPr>
        <w:t xml:space="preserve"> nepodepíše, ale pouze zaznamená důvody odmítnutí převzetí do protokolu. Po odstranění vad d</w:t>
      </w:r>
      <w:r w:rsidR="00796005">
        <w:rPr>
          <w:rFonts w:cs="Arial"/>
          <w:sz w:val="22"/>
          <w:szCs w:val="22"/>
        </w:rPr>
        <w:t>odávky</w:t>
      </w:r>
      <w:r w:rsidR="007D6E6C" w:rsidRPr="00DC5B28">
        <w:rPr>
          <w:rFonts w:cs="Arial"/>
          <w:sz w:val="22"/>
          <w:szCs w:val="22"/>
        </w:rPr>
        <w:t xml:space="preserve"> se opakuje předávací řízení v nezbytně nutném rozsahu. </w:t>
      </w:r>
    </w:p>
    <w:p w:rsidR="004A5EBB" w:rsidRPr="00DC5B28" w:rsidRDefault="004A5EBB" w:rsidP="004A5EBB">
      <w:pPr>
        <w:pStyle w:val="Zkladntextodsazen"/>
        <w:ind w:left="0" w:firstLine="0"/>
        <w:rPr>
          <w:rFonts w:cs="Arial"/>
          <w:sz w:val="22"/>
          <w:szCs w:val="22"/>
        </w:rPr>
      </w:pPr>
    </w:p>
    <w:p w:rsidR="007D6E6C" w:rsidRPr="00DC5B28" w:rsidRDefault="004A5EBB" w:rsidP="004A5EBB">
      <w:pPr>
        <w:pStyle w:val="Zkladntextodsazen"/>
        <w:ind w:left="0" w:firstLine="0"/>
        <w:rPr>
          <w:rFonts w:cs="Arial"/>
          <w:sz w:val="22"/>
          <w:szCs w:val="22"/>
        </w:rPr>
      </w:pPr>
      <w:r>
        <w:rPr>
          <w:rFonts w:cs="Arial"/>
          <w:sz w:val="22"/>
          <w:szCs w:val="22"/>
        </w:rPr>
        <w:t xml:space="preserve">5. </w:t>
      </w:r>
      <w:r w:rsidR="007D6E6C" w:rsidRPr="00DC5B28">
        <w:rPr>
          <w:rFonts w:cs="Arial"/>
          <w:sz w:val="22"/>
          <w:szCs w:val="22"/>
        </w:rPr>
        <w:t>D</w:t>
      </w:r>
      <w:r w:rsidR="00796005">
        <w:rPr>
          <w:rFonts w:cs="Arial"/>
          <w:sz w:val="22"/>
          <w:szCs w:val="22"/>
        </w:rPr>
        <w:t>odávky</w:t>
      </w:r>
      <w:r w:rsidR="007D6E6C" w:rsidRPr="00DC5B28">
        <w:rPr>
          <w:rFonts w:cs="Arial"/>
          <w:sz w:val="22"/>
          <w:szCs w:val="22"/>
        </w:rPr>
        <w:t xml:space="preserve"> se považuje</w:t>
      </w:r>
      <w:r w:rsidR="00796005">
        <w:rPr>
          <w:rFonts w:cs="Arial"/>
          <w:sz w:val="22"/>
          <w:szCs w:val="22"/>
        </w:rPr>
        <w:t xml:space="preserve"> za dokončenou</w:t>
      </w:r>
      <w:r w:rsidR="007D6E6C" w:rsidRPr="00DC5B28">
        <w:rPr>
          <w:rFonts w:cs="Arial"/>
          <w:sz w:val="22"/>
          <w:szCs w:val="22"/>
        </w:rPr>
        <w:t xml:space="preserve"> v okamžiku podpisu protokolu </w:t>
      </w:r>
      <w:r w:rsidR="00796005">
        <w:rPr>
          <w:rFonts w:cs="Arial"/>
          <w:sz w:val="22"/>
          <w:szCs w:val="22"/>
        </w:rPr>
        <w:t xml:space="preserve">o předání a převzetí předmětu dodávky </w:t>
      </w:r>
      <w:r w:rsidR="007D6E6C" w:rsidRPr="00DC5B28">
        <w:rPr>
          <w:rFonts w:cs="Arial"/>
          <w:sz w:val="22"/>
          <w:szCs w:val="22"/>
        </w:rPr>
        <w:t>oběma smluvními stranami. Předpokladem pro vystavení protokolu o předání a převzetí předmětu d</w:t>
      </w:r>
      <w:r w:rsidR="00796005">
        <w:rPr>
          <w:rFonts w:cs="Arial"/>
          <w:sz w:val="22"/>
          <w:szCs w:val="22"/>
        </w:rPr>
        <w:t>odávky</w:t>
      </w:r>
      <w:r w:rsidR="007D6E6C" w:rsidRPr="00DC5B28">
        <w:rPr>
          <w:rFonts w:cs="Arial"/>
          <w:sz w:val="22"/>
          <w:szCs w:val="22"/>
        </w:rPr>
        <w:t xml:space="preserve"> je řádné splnění </w:t>
      </w:r>
      <w:r w:rsidR="00796005">
        <w:rPr>
          <w:rFonts w:cs="Arial"/>
          <w:sz w:val="22"/>
          <w:szCs w:val="22"/>
        </w:rPr>
        <w:t>předmětu dodávky</w:t>
      </w:r>
      <w:r w:rsidR="007D6E6C" w:rsidRPr="00DC5B28">
        <w:rPr>
          <w:rFonts w:cs="Arial"/>
          <w:sz w:val="22"/>
          <w:szCs w:val="22"/>
        </w:rPr>
        <w:t xml:space="preserve"> dle článku I. této smlouvy. </w:t>
      </w:r>
    </w:p>
    <w:p w:rsidR="007D6E6C" w:rsidRDefault="007D6E6C" w:rsidP="004A5EBB">
      <w:pPr>
        <w:pStyle w:val="Zhlav"/>
        <w:tabs>
          <w:tab w:val="clear" w:pos="4536"/>
          <w:tab w:val="clear" w:pos="9072"/>
        </w:tabs>
        <w:ind w:left="0" w:firstLine="0"/>
        <w:jc w:val="center"/>
        <w:rPr>
          <w:rFonts w:ascii="Arial" w:hAnsi="Arial" w:cs="Arial"/>
          <w:sz w:val="28"/>
          <w:szCs w:val="28"/>
        </w:rPr>
      </w:pPr>
    </w:p>
    <w:p w:rsidR="004A5EBB" w:rsidRPr="004A5EBB" w:rsidRDefault="004A5EBB" w:rsidP="004A5EBB">
      <w:pPr>
        <w:pStyle w:val="Zhlav"/>
        <w:tabs>
          <w:tab w:val="clear" w:pos="4536"/>
          <w:tab w:val="clear" w:pos="9072"/>
        </w:tabs>
        <w:ind w:left="0" w:firstLine="0"/>
        <w:jc w:val="center"/>
        <w:rPr>
          <w:rFonts w:ascii="Arial" w:hAnsi="Arial" w:cs="Arial"/>
          <w:sz w:val="28"/>
          <w:szCs w:val="28"/>
        </w:rPr>
      </w:pPr>
    </w:p>
    <w:p w:rsidR="007D6E6C" w:rsidRPr="00F53897" w:rsidRDefault="00D23604" w:rsidP="00F53897">
      <w:pPr>
        <w:ind w:right="-24"/>
        <w:jc w:val="center"/>
        <w:rPr>
          <w:rFonts w:ascii="Arial" w:hAnsi="Arial" w:cs="Arial"/>
          <w:b w:val="0"/>
          <w:sz w:val="28"/>
          <w:szCs w:val="28"/>
        </w:rPr>
      </w:pPr>
      <w:r>
        <w:rPr>
          <w:rFonts w:ascii="Arial" w:hAnsi="Arial" w:cs="Arial"/>
          <w:sz w:val="28"/>
          <w:szCs w:val="28"/>
        </w:rPr>
        <w:t>Článek XI</w:t>
      </w:r>
      <w:r w:rsidR="007D6E6C" w:rsidRPr="00F53897">
        <w:rPr>
          <w:rFonts w:ascii="Arial" w:hAnsi="Arial" w:cs="Arial"/>
          <w:sz w:val="28"/>
          <w:szCs w:val="28"/>
        </w:rPr>
        <w:t>.</w:t>
      </w:r>
    </w:p>
    <w:p w:rsidR="007D6E6C" w:rsidRPr="00F53897" w:rsidRDefault="007D6E6C" w:rsidP="00F53897">
      <w:pPr>
        <w:pStyle w:val="Nadpis2"/>
        <w:jc w:val="center"/>
        <w:rPr>
          <w:rFonts w:ascii="Arial" w:hAnsi="Arial" w:cs="Arial"/>
          <w:sz w:val="28"/>
          <w:szCs w:val="28"/>
        </w:rPr>
      </w:pPr>
      <w:r w:rsidRPr="00F53897">
        <w:rPr>
          <w:rFonts w:ascii="Arial" w:hAnsi="Arial" w:cs="Arial"/>
          <w:sz w:val="28"/>
          <w:szCs w:val="28"/>
        </w:rPr>
        <w:t>Ostatní ujednání</w:t>
      </w:r>
    </w:p>
    <w:p w:rsidR="009A1093" w:rsidRDefault="00F53897" w:rsidP="009A1093">
      <w:pPr>
        <w:pStyle w:val="Zkladntext21"/>
        <w:ind w:left="0" w:firstLine="0"/>
        <w:rPr>
          <w:rFonts w:cs="Arial"/>
          <w:sz w:val="22"/>
          <w:szCs w:val="22"/>
        </w:rPr>
      </w:pPr>
      <w:r>
        <w:rPr>
          <w:rFonts w:cs="Arial"/>
          <w:sz w:val="22"/>
          <w:szCs w:val="22"/>
        </w:rPr>
        <w:t xml:space="preserve">1. </w:t>
      </w:r>
      <w:r w:rsidR="007D6E6C" w:rsidRPr="00DC5B28">
        <w:rPr>
          <w:rFonts w:cs="Arial"/>
          <w:sz w:val="22"/>
          <w:szCs w:val="22"/>
        </w:rPr>
        <w:t xml:space="preserve">Pokud činností </w:t>
      </w:r>
      <w:r w:rsidR="000B0582">
        <w:rPr>
          <w:rFonts w:cs="Arial"/>
          <w:sz w:val="22"/>
          <w:szCs w:val="22"/>
        </w:rPr>
        <w:t>dodavatele</w:t>
      </w:r>
      <w:r w:rsidR="007D6E6C" w:rsidRPr="00DC5B28">
        <w:rPr>
          <w:rFonts w:cs="Arial"/>
          <w:sz w:val="22"/>
          <w:szCs w:val="22"/>
        </w:rPr>
        <w:t xml:space="preserve"> dojde ke způsobení škody objednateli nebo jiným osobám, je </w:t>
      </w:r>
      <w:r w:rsidR="000B0582">
        <w:rPr>
          <w:rFonts w:cs="Arial"/>
          <w:sz w:val="22"/>
          <w:szCs w:val="22"/>
        </w:rPr>
        <w:t>dodavatel</w:t>
      </w:r>
      <w:r w:rsidR="007D6E6C" w:rsidRPr="00DC5B28">
        <w:rPr>
          <w:rFonts w:cs="Arial"/>
          <w:sz w:val="22"/>
          <w:szCs w:val="22"/>
        </w:rPr>
        <w:t xml:space="preserve"> povinen bez zbytečného odkladu škodu odstranit, není-li to možné, pak finančně uhradit. Náklady s tím spojené nese </w:t>
      </w:r>
      <w:r w:rsidR="000B0582">
        <w:rPr>
          <w:rFonts w:cs="Arial"/>
          <w:sz w:val="22"/>
          <w:szCs w:val="22"/>
        </w:rPr>
        <w:t>dodavatel</w:t>
      </w:r>
      <w:r w:rsidR="007D6E6C" w:rsidRPr="00DC5B28">
        <w:rPr>
          <w:rFonts w:cs="Arial"/>
          <w:sz w:val="22"/>
          <w:szCs w:val="22"/>
        </w:rPr>
        <w:t>.</w:t>
      </w:r>
      <w:r w:rsidR="009A1093">
        <w:rPr>
          <w:rFonts w:cs="Arial"/>
          <w:sz w:val="22"/>
          <w:szCs w:val="22"/>
        </w:rPr>
        <w:t xml:space="preserve">  </w:t>
      </w:r>
    </w:p>
    <w:p w:rsidR="009A1093" w:rsidRDefault="009A1093" w:rsidP="009A1093">
      <w:pPr>
        <w:pStyle w:val="Zkladntext21"/>
        <w:ind w:left="0" w:firstLine="0"/>
        <w:rPr>
          <w:rFonts w:cs="Arial"/>
          <w:sz w:val="22"/>
          <w:szCs w:val="22"/>
        </w:rPr>
      </w:pPr>
    </w:p>
    <w:p w:rsidR="009A1093" w:rsidRDefault="00F53897" w:rsidP="009A1093">
      <w:pPr>
        <w:pStyle w:val="Zkladntext21"/>
        <w:ind w:left="0" w:firstLine="0"/>
        <w:rPr>
          <w:snapToGrid w:val="0"/>
        </w:rPr>
      </w:pPr>
      <w:r>
        <w:rPr>
          <w:rFonts w:cs="Arial"/>
          <w:sz w:val="22"/>
          <w:szCs w:val="22"/>
        </w:rPr>
        <w:t xml:space="preserve">2. </w:t>
      </w:r>
      <w:r w:rsidR="007D6E6C" w:rsidRPr="00DC5B28">
        <w:rPr>
          <w:rFonts w:cs="Arial"/>
          <w:sz w:val="22"/>
          <w:szCs w:val="22"/>
        </w:rPr>
        <w:t xml:space="preserve">Pokud nesplněním některé z povinností </w:t>
      </w:r>
      <w:r w:rsidR="000B0582">
        <w:rPr>
          <w:rFonts w:cs="Arial"/>
          <w:sz w:val="22"/>
          <w:szCs w:val="22"/>
        </w:rPr>
        <w:t>dodavatele</w:t>
      </w:r>
      <w:r w:rsidR="007D6E6C" w:rsidRPr="00DC5B28">
        <w:rPr>
          <w:rFonts w:cs="Arial"/>
          <w:sz w:val="22"/>
          <w:szCs w:val="22"/>
        </w:rPr>
        <w:t xml:space="preserve"> vzniknou objednateli náklady nebo vůči </w:t>
      </w:r>
      <w:r w:rsidR="000B0582">
        <w:rPr>
          <w:rFonts w:cs="Arial"/>
          <w:sz w:val="22"/>
          <w:szCs w:val="22"/>
        </w:rPr>
        <w:t>dodavateli</w:t>
      </w:r>
      <w:r w:rsidR="007D6E6C" w:rsidRPr="00DC5B28">
        <w:rPr>
          <w:rFonts w:cs="Arial"/>
          <w:sz w:val="22"/>
          <w:szCs w:val="22"/>
        </w:rPr>
        <w:t xml:space="preserve"> finanční nároky, je objednatel oprávněn započíst takové nároky, tj. od částky fakturované </w:t>
      </w:r>
      <w:r w:rsidR="000B0582">
        <w:rPr>
          <w:rFonts w:cs="Arial"/>
          <w:sz w:val="22"/>
          <w:szCs w:val="22"/>
        </w:rPr>
        <w:t>dodavatelem</w:t>
      </w:r>
      <w:r w:rsidR="007D6E6C" w:rsidRPr="00DC5B28">
        <w:rPr>
          <w:rFonts w:cs="Arial"/>
          <w:sz w:val="22"/>
          <w:szCs w:val="22"/>
        </w:rPr>
        <w:t xml:space="preserve"> takové náklady, případně vzniklé finanční nároky, odečíst a </w:t>
      </w:r>
      <w:r w:rsidR="000B0582">
        <w:rPr>
          <w:rFonts w:cs="Arial"/>
          <w:sz w:val="22"/>
          <w:szCs w:val="22"/>
        </w:rPr>
        <w:t>dodavateli</w:t>
      </w:r>
      <w:r w:rsidR="007D6E6C" w:rsidRPr="00DC5B28">
        <w:rPr>
          <w:rFonts w:cs="Arial"/>
          <w:sz w:val="22"/>
          <w:szCs w:val="22"/>
        </w:rPr>
        <w:t xml:space="preserve"> uhradit částku takto upravenou (sníženou).</w:t>
      </w:r>
      <w:r w:rsidR="009A1093">
        <w:rPr>
          <w:rFonts w:cs="Arial"/>
          <w:sz w:val="22"/>
          <w:szCs w:val="22"/>
        </w:rPr>
        <w:t xml:space="preserve"> </w:t>
      </w:r>
      <w:r w:rsidR="009A1093">
        <w:rPr>
          <w:snapToGrid w:val="0"/>
        </w:rPr>
        <w:t xml:space="preserve">Ve všech ostatních záležitostech neupravených touto smlouvou se vzájemný vztah obou smluvních stran řídí příslušnými ustanoveními zákona č. 89/2012 Sb., občanský zákoník. </w:t>
      </w:r>
    </w:p>
    <w:p w:rsidR="009A1093" w:rsidRPr="009A1093" w:rsidRDefault="009A1093" w:rsidP="009A1093">
      <w:pPr>
        <w:pStyle w:val="Zkladntext21"/>
        <w:ind w:left="0" w:firstLine="0"/>
        <w:rPr>
          <w:snapToGrid w:val="0"/>
          <w:sz w:val="22"/>
          <w:szCs w:val="22"/>
        </w:rPr>
      </w:pPr>
      <w:r w:rsidRPr="009A1093">
        <w:rPr>
          <w:snapToGrid w:val="0"/>
          <w:sz w:val="22"/>
          <w:szCs w:val="22"/>
        </w:rPr>
        <w:t xml:space="preserve">3. V případě sporu se smluvní strany pokusí jednat ve vzájemné shodě. Jestliže během takového jednání nebude shody dosaženo, každá ze smluvních stran má právo obrátit se na příslušný soud. </w:t>
      </w:r>
    </w:p>
    <w:p w:rsidR="009A1093" w:rsidRDefault="009A1093" w:rsidP="009A1093">
      <w:pPr>
        <w:pStyle w:val="Zkladntext21"/>
        <w:ind w:left="0" w:firstLine="0"/>
        <w:rPr>
          <w:snapToGrid w:val="0"/>
        </w:rPr>
      </w:pPr>
    </w:p>
    <w:p w:rsidR="009A1093" w:rsidRPr="009A1093" w:rsidRDefault="009A1093" w:rsidP="009A1093">
      <w:pPr>
        <w:pStyle w:val="Zkladntext21"/>
        <w:ind w:left="0" w:firstLine="0"/>
        <w:rPr>
          <w:rFonts w:cs="Arial"/>
          <w:sz w:val="22"/>
          <w:szCs w:val="22"/>
        </w:rPr>
      </w:pPr>
      <w:r w:rsidRPr="009A1093">
        <w:rPr>
          <w:rFonts w:cs="Arial"/>
          <w:snapToGrid w:val="0"/>
          <w:sz w:val="22"/>
          <w:szCs w:val="22"/>
        </w:rPr>
        <w:t xml:space="preserve">4. </w:t>
      </w:r>
      <w:r w:rsidRPr="009A1093">
        <w:rPr>
          <w:rFonts w:cs="Arial"/>
          <w:sz w:val="22"/>
          <w:szCs w:val="22"/>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rsidR="009A1093" w:rsidRPr="009A1093" w:rsidRDefault="009A1093" w:rsidP="009A1093">
      <w:pPr>
        <w:pStyle w:val="Odstavecseseznamem"/>
        <w:numPr>
          <w:ilvl w:val="0"/>
          <w:numId w:val="48"/>
        </w:numPr>
        <w:contextualSpacing w:val="0"/>
        <w:rPr>
          <w:rFonts w:ascii="Arial" w:hAnsi="Arial" w:cs="Arial"/>
          <w:b w:val="0"/>
        </w:rPr>
      </w:pPr>
      <w:r w:rsidRPr="009A1093">
        <w:rPr>
          <w:rFonts w:ascii="Arial" w:hAnsi="Arial" w:cs="Arial"/>
          <w:b w:val="0"/>
        </w:rPr>
        <w:t xml:space="preserve">Smluvní strany prohlašují, že žádná část smlouvy nenaplňuje znaky obchodního tajemství podle § 504 zákona č. 89/2012 Sb., občanský zákoník. </w:t>
      </w:r>
    </w:p>
    <w:p w:rsidR="009A1093" w:rsidRPr="009A1093" w:rsidRDefault="009A1093" w:rsidP="009A1093">
      <w:pPr>
        <w:numPr>
          <w:ilvl w:val="0"/>
          <w:numId w:val="48"/>
        </w:numPr>
        <w:spacing w:after="100" w:afterAutospacing="1"/>
        <w:rPr>
          <w:rFonts w:ascii="Arial" w:hAnsi="Arial" w:cs="Arial"/>
          <w:snapToGrid w:val="0"/>
        </w:rPr>
      </w:pPr>
      <w:r w:rsidRPr="009A1093">
        <w:rPr>
          <w:rFonts w:ascii="Arial" w:hAnsi="Arial" w:cs="Arial"/>
        </w:rPr>
        <w:t xml:space="preserve">Smluvní strany souhlasí se zpracováním svých ve smlouvě uvedených osobních údajů na dobu neurčitou a osobní údaje poskytují dobrovolně. </w:t>
      </w:r>
    </w:p>
    <w:p w:rsidR="009A1093" w:rsidRPr="009A1093" w:rsidRDefault="009A1093" w:rsidP="009A1093">
      <w:pPr>
        <w:pStyle w:val="Odstavecseseznamem"/>
        <w:numPr>
          <w:ilvl w:val="0"/>
          <w:numId w:val="48"/>
        </w:numPr>
        <w:contextualSpacing w:val="0"/>
        <w:rPr>
          <w:rFonts w:ascii="Arial" w:hAnsi="Arial" w:cs="Arial"/>
          <w:b w:val="0"/>
        </w:rPr>
      </w:pPr>
      <w:r w:rsidRPr="009A1093">
        <w:rPr>
          <w:rFonts w:ascii="Arial" w:hAnsi="Arial" w:cs="Arial"/>
          <w:b w:val="0"/>
        </w:rPr>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ve smlouvě, která je základem závazkového vztahu začlenit text této Směrnice do přílohy,</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zpracovávat předávané osobní údaje pouze pro účely plnění smlouvy (vč. předání údajů do třetích zemí a mezinárodním organizacím),</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bez předchozího písemného souhlasu Správce nezapojit do zpracování žádné další osoby,</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zajistit, aby se osoby oprávněné zpracovávat osobní údaje u dodavatele (zaměstnanci) byly zavázány k mlčenlivosti nebo aby se na ně vztahovala zákonná povinnost mlčenlivosti,</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 xml:space="preserve">po ukončení smlouvy řádně naložit se zpracovávanými osobními údaji, např. že všechny osobní údaje vymaže, nebo je bezpečně předá v kompletní podobě zpět Správci, příp. vymaže existující kopie apod., </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poskytnout Správci veškeré informace potřebné k doložení toho, že byly splněny povinnosti stanovené předpisy na ochranu osobních údajů,</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lastRenderedPageBreak/>
        <w:t>umožnit kontrolu, audit či inspekci prováděné Správcem nebo příslušným orgánem dle právních předpisů, a to za účelem kontroly dodržování povinností plynoucích ze smlouvy a předpisů na ochranu osobních údajů,</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poskytnout bez zbytečného odkladu nebo ve lhůtě, kterou určí Správce, součinnost potřebnou pro plnění zákonných povinností spojených s ochranou osobních údajů,</w:t>
      </w:r>
    </w:p>
    <w:p w:rsidR="009A1093" w:rsidRPr="009A1093" w:rsidRDefault="009A1093" w:rsidP="009A1093">
      <w:pPr>
        <w:pStyle w:val="Odstavecseseznamem"/>
        <w:numPr>
          <w:ilvl w:val="1"/>
          <w:numId w:val="48"/>
        </w:numPr>
        <w:rPr>
          <w:rFonts w:ascii="Arial" w:hAnsi="Arial" w:cs="Arial"/>
          <w:b w:val="0"/>
        </w:rPr>
      </w:pPr>
      <w:r w:rsidRPr="009A1093">
        <w:rPr>
          <w:rFonts w:ascii="Arial" w:hAnsi="Arial" w:cs="Arial"/>
          <w:b w:val="0"/>
        </w:rPr>
        <w:t>osobním údajům zajistit odpovídající standard ochrany – zejm. důvěrnost a nedotknutelnost.</w:t>
      </w:r>
    </w:p>
    <w:p w:rsidR="009A1093" w:rsidRPr="009A1093" w:rsidRDefault="009A1093" w:rsidP="009A1093">
      <w:pPr>
        <w:pStyle w:val="Odstavecseseznamem"/>
        <w:ind w:left="0" w:firstLine="0"/>
        <w:contextualSpacing w:val="0"/>
        <w:rPr>
          <w:rFonts w:ascii="Arial" w:hAnsi="Arial" w:cs="Arial"/>
          <w:b w:val="0"/>
        </w:rPr>
      </w:pPr>
    </w:p>
    <w:p w:rsidR="00CE0D88" w:rsidRPr="00DC5B28" w:rsidRDefault="00CE0D88" w:rsidP="007D6E6C">
      <w:pPr>
        <w:pStyle w:val="Textvbloku"/>
        <w:ind w:left="0" w:firstLine="0"/>
        <w:rPr>
          <w:sz w:val="22"/>
          <w:szCs w:val="22"/>
        </w:rPr>
      </w:pPr>
    </w:p>
    <w:p w:rsidR="007D6E6C" w:rsidRPr="00F53897" w:rsidRDefault="007D6E6C" w:rsidP="00F53897">
      <w:pPr>
        <w:ind w:right="-24"/>
        <w:jc w:val="center"/>
        <w:rPr>
          <w:rFonts w:ascii="Arial" w:hAnsi="Arial" w:cs="Arial"/>
          <w:b w:val="0"/>
          <w:sz w:val="28"/>
          <w:szCs w:val="28"/>
        </w:rPr>
      </w:pPr>
      <w:r w:rsidRPr="00F53897">
        <w:rPr>
          <w:rFonts w:ascii="Arial" w:hAnsi="Arial" w:cs="Arial"/>
          <w:sz w:val="28"/>
          <w:szCs w:val="28"/>
        </w:rPr>
        <w:t>Článek XII.</w:t>
      </w:r>
    </w:p>
    <w:p w:rsidR="007D6E6C" w:rsidRDefault="007D6E6C" w:rsidP="00F53897">
      <w:pPr>
        <w:pStyle w:val="Nadpis2"/>
        <w:jc w:val="center"/>
        <w:rPr>
          <w:rFonts w:ascii="Arial" w:hAnsi="Arial" w:cs="Arial"/>
          <w:sz w:val="28"/>
          <w:szCs w:val="28"/>
        </w:rPr>
      </w:pPr>
      <w:r w:rsidRPr="00F53897">
        <w:rPr>
          <w:rFonts w:ascii="Arial" w:hAnsi="Arial" w:cs="Arial"/>
          <w:sz w:val="28"/>
          <w:szCs w:val="28"/>
        </w:rPr>
        <w:t>Náhrada škody</w:t>
      </w:r>
    </w:p>
    <w:p w:rsidR="00F53897" w:rsidRPr="00F53897" w:rsidRDefault="00F53897" w:rsidP="00F53897"/>
    <w:p w:rsidR="007D6E6C" w:rsidRPr="00DC5B28" w:rsidRDefault="007D6E6C" w:rsidP="007D6E6C">
      <w:pPr>
        <w:pStyle w:val="Odstavec0"/>
        <w:spacing w:before="0"/>
        <w:ind w:left="0" w:firstLine="0"/>
        <w:rPr>
          <w:rFonts w:cs="Arial"/>
          <w:sz w:val="22"/>
          <w:szCs w:val="22"/>
          <w:lang w:val="cs-CZ"/>
        </w:rPr>
      </w:pPr>
      <w:r w:rsidRPr="00DC5B28">
        <w:rPr>
          <w:rFonts w:cs="Arial"/>
          <w:sz w:val="22"/>
          <w:szCs w:val="22"/>
          <w:lang w:val="cs-CZ"/>
        </w:rPr>
        <w:t xml:space="preserve">Objednatel je oprávněn požadovat na </w:t>
      </w:r>
      <w:r w:rsidR="000B0582">
        <w:rPr>
          <w:rFonts w:cs="Arial"/>
          <w:sz w:val="22"/>
          <w:szCs w:val="22"/>
          <w:lang w:val="cs-CZ"/>
        </w:rPr>
        <w:t>dodavateli</w:t>
      </w:r>
      <w:r w:rsidRPr="00DC5B28">
        <w:rPr>
          <w:rFonts w:cs="Arial"/>
          <w:sz w:val="22"/>
          <w:szCs w:val="22"/>
          <w:lang w:val="cs-CZ"/>
        </w:rPr>
        <w:t xml:space="preserve"> a </w:t>
      </w:r>
      <w:r w:rsidR="000B0582">
        <w:rPr>
          <w:rFonts w:cs="Arial"/>
          <w:sz w:val="22"/>
          <w:szCs w:val="22"/>
          <w:lang w:val="cs-CZ"/>
        </w:rPr>
        <w:t>dodavatel</w:t>
      </w:r>
      <w:r w:rsidRPr="00DC5B28">
        <w:rPr>
          <w:rFonts w:cs="Arial"/>
          <w:sz w:val="22"/>
          <w:szCs w:val="22"/>
          <w:lang w:val="cs-CZ"/>
        </w:rPr>
        <w:t xml:space="preserve"> je povinen poskytnout objednateli náhradu škody, kterou zhotovitel způsobil objednateli porušením povinností daných touto smlouvou nebo v souvislosti s plněním této smlouvy, včetně případu, kdy se jedná o takové porušení povinnosti dané touto smlouvou, na které se vztahuje smluvní pokuta. </w:t>
      </w:r>
    </w:p>
    <w:p w:rsidR="007D6E6C" w:rsidRDefault="007D6E6C" w:rsidP="00F53897">
      <w:pPr>
        <w:pStyle w:val="Odstavec0"/>
        <w:spacing w:before="0"/>
        <w:ind w:left="0" w:firstLine="0"/>
        <w:jc w:val="center"/>
        <w:rPr>
          <w:rFonts w:cs="Arial"/>
          <w:sz w:val="28"/>
          <w:szCs w:val="28"/>
          <w:lang w:val="cs-CZ"/>
        </w:rPr>
      </w:pPr>
    </w:p>
    <w:p w:rsidR="001B1714" w:rsidRPr="00F53897" w:rsidRDefault="001B1714" w:rsidP="00F53897">
      <w:pPr>
        <w:ind w:right="-24"/>
        <w:jc w:val="center"/>
        <w:rPr>
          <w:rFonts w:ascii="Arial" w:hAnsi="Arial" w:cs="Arial"/>
          <w:b w:val="0"/>
          <w:sz w:val="28"/>
          <w:szCs w:val="28"/>
        </w:rPr>
      </w:pPr>
    </w:p>
    <w:p w:rsidR="007D6E6C" w:rsidRPr="00F53897" w:rsidRDefault="007D6E6C" w:rsidP="00F53897">
      <w:pPr>
        <w:ind w:right="-24"/>
        <w:jc w:val="center"/>
        <w:rPr>
          <w:rFonts w:ascii="Arial" w:hAnsi="Arial" w:cs="Arial"/>
          <w:b w:val="0"/>
          <w:sz w:val="28"/>
          <w:szCs w:val="28"/>
        </w:rPr>
      </w:pPr>
      <w:r w:rsidRPr="00F53897">
        <w:rPr>
          <w:rFonts w:ascii="Arial" w:hAnsi="Arial" w:cs="Arial"/>
          <w:sz w:val="28"/>
          <w:szCs w:val="28"/>
        </w:rPr>
        <w:t>Článek X</w:t>
      </w:r>
      <w:r w:rsidR="00D23604">
        <w:rPr>
          <w:rFonts w:ascii="Arial" w:hAnsi="Arial" w:cs="Arial"/>
          <w:sz w:val="28"/>
          <w:szCs w:val="28"/>
        </w:rPr>
        <w:t>III</w:t>
      </w:r>
      <w:r w:rsidRPr="00F53897">
        <w:rPr>
          <w:rFonts w:ascii="Arial" w:hAnsi="Arial" w:cs="Arial"/>
          <w:sz w:val="28"/>
          <w:szCs w:val="28"/>
        </w:rPr>
        <w:t>.</w:t>
      </w:r>
    </w:p>
    <w:p w:rsidR="007D6E6C" w:rsidRDefault="007D6E6C" w:rsidP="00F53897">
      <w:pPr>
        <w:pStyle w:val="Nadpis2"/>
        <w:jc w:val="center"/>
        <w:rPr>
          <w:rFonts w:ascii="Arial" w:hAnsi="Arial" w:cs="Arial"/>
          <w:sz w:val="28"/>
          <w:szCs w:val="28"/>
        </w:rPr>
      </w:pPr>
      <w:r w:rsidRPr="00F53897">
        <w:rPr>
          <w:rFonts w:ascii="Arial" w:hAnsi="Arial" w:cs="Arial"/>
          <w:sz w:val="28"/>
          <w:szCs w:val="28"/>
        </w:rPr>
        <w:t>Závěrečná ustanovení</w:t>
      </w:r>
    </w:p>
    <w:p w:rsidR="009A1093" w:rsidRPr="009A1093" w:rsidRDefault="009A1093" w:rsidP="009A1093"/>
    <w:p w:rsidR="007D6E6C" w:rsidRDefault="00F53897" w:rsidP="00F53897">
      <w:pPr>
        <w:pStyle w:val="Odstavecseseznamem"/>
        <w:ind w:left="0" w:firstLine="0"/>
        <w:contextualSpacing w:val="0"/>
        <w:rPr>
          <w:rFonts w:ascii="Arial" w:hAnsi="Arial" w:cs="Arial"/>
          <w:b w:val="0"/>
        </w:rPr>
      </w:pPr>
      <w:r>
        <w:rPr>
          <w:rFonts w:ascii="Arial" w:hAnsi="Arial" w:cs="Arial"/>
          <w:b w:val="0"/>
        </w:rPr>
        <w:t xml:space="preserve">1. </w:t>
      </w:r>
      <w:r w:rsidR="007D6E6C" w:rsidRPr="00F53897">
        <w:rPr>
          <w:rFonts w:ascii="Arial" w:hAnsi="Arial" w:cs="Arial"/>
          <w:b w:val="0"/>
        </w:rPr>
        <w:t xml:space="preserve">Jakékoliv změny této smlouvy jsou platné pouze tehdy, jestliže byly dohodnuty formou číslovaného dodatku k této smlouvě podepsaného oběma smluvními stranami. Tyto dodatky budou tvořit nedílnou součást této smlouvy. </w:t>
      </w:r>
    </w:p>
    <w:p w:rsidR="00F53897" w:rsidRPr="00F53897" w:rsidRDefault="00F53897" w:rsidP="00F53897">
      <w:pPr>
        <w:pStyle w:val="Odstavecseseznamem"/>
        <w:ind w:left="0" w:firstLine="0"/>
        <w:contextualSpacing w:val="0"/>
        <w:rPr>
          <w:rFonts w:ascii="Arial" w:hAnsi="Arial" w:cs="Arial"/>
          <w:b w:val="0"/>
        </w:rPr>
      </w:pPr>
    </w:p>
    <w:p w:rsidR="007D6E6C" w:rsidRDefault="00F53897" w:rsidP="00F53897">
      <w:pPr>
        <w:pStyle w:val="Odstavecseseznamem"/>
        <w:ind w:left="0" w:firstLine="0"/>
        <w:contextualSpacing w:val="0"/>
        <w:rPr>
          <w:rFonts w:ascii="Arial" w:hAnsi="Arial" w:cs="Arial"/>
          <w:b w:val="0"/>
        </w:rPr>
      </w:pPr>
      <w:r>
        <w:rPr>
          <w:rFonts w:ascii="Arial" w:hAnsi="Arial" w:cs="Arial"/>
          <w:b w:val="0"/>
        </w:rPr>
        <w:t xml:space="preserve">2. </w:t>
      </w:r>
      <w:r w:rsidR="007D6E6C" w:rsidRPr="00F53897">
        <w:rPr>
          <w:rFonts w:ascii="Arial" w:hAnsi="Arial" w:cs="Arial"/>
          <w:b w:val="0"/>
        </w:rPr>
        <w:t>Tato smlouva nabývá platnosti a účinnosti dnem podpisu oprávněnými zástupci obou smluvních stran.</w:t>
      </w:r>
    </w:p>
    <w:p w:rsidR="00F53897" w:rsidRPr="00F53897" w:rsidRDefault="00F53897" w:rsidP="00F53897">
      <w:pPr>
        <w:pStyle w:val="Odstavecseseznamem"/>
        <w:ind w:left="0" w:firstLine="0"/>
        <w:contextualSpacing w:val="0"/>
        <w:rPr>
          <w:rFonts w:ascii="Arial" w:hAnsi="Arial" w:cs="Arial"/>
          <w:b w:val="0"/>
        </w:rPr>
      </w:pPr>
    </w:p>
    <w:p w:rsidR="007D6E6C" w:rsidRDefault="00F53897" w:rsidP="00F53897">
      <w:pPr>
        <w:pStyle w:val="Odstavecseseznamem"/>
        <w:ind w:left="0" w:firstLine="0"/>
        <w:contextualSpacing w:val="0"/>
        <w:rPr>
          <w:rFonts w:ascii="Arial" w:hAnsi="Arial" w:cs="Arial"/>
          <w:b w:val="0"/>
        </w:rPr>
      </w:pPr>
      <w:r>
        <w:rPr>
          <w:rFonts w:ascii="Arial" w:hAnsi="Arial" w:cs="Arial"/>
          <w:b w:val="0"/>
        </w:rPr>
        <w:t xml:space="preserve">3. </w:t>
      </w:r>
      <w:r w:rsidR="007D6E6C" w:rsidRPr="00F53897">
        <w:rPr>
          <w:rFonts w:ascii="Arial" w:hAnsi="Arial" w:cs="Arial"/>
          <w:b w:val="0"/>
        </w:rPr>
        <w:t>Účastníci této smlouvy po jejím přečtení prohlašují, že souhlasí s jejím obsahem, že byla sepsána na základě jejich pravé a svobodné vůle, nikoliv v tísni ani za jednostranně nevýhodných podmínek.</w:t>
      </w:r>
    </w:p>
    <w:p w:rsidR="00F53897" w:rsidRPr="00F53897" w:rsidRDefault="00F53897" w:rsidP="00F53897">
      <w:pPr>
        <w:pStyle w:val="Odstavecseseznamem"/>
        <w:ind w:left="0" w:firstLine="0"/>
        <w:contextualSpacing w:val="0"/>
        <w:rPr>
          <w:rFonts w:ascii="Arial" w:hAnsi="Arial" w:cs="Arial"/>
          <w:b w:val="0"/>
        </w:rPr>
      </w:pPr>
    </w:p>
    <w:p w:rsidR="007D6E6C" w:rsidRPr="00F53897" w:rsidRDefault="00F53897" w:rsidP="00F53897">
      <w:pPr>
        <w:pStyle w:val="Odstavecseseznamem"/>
        <w:ind w:left="0" w:firstLine="0"/>
        <w:contextualSpacing w:val="0"/>
        <w:rPr>
          <w:rFonts w:ascii="Arial" w:hAnsi="Arial" w:cs="Arial"/>
          <w:b w:val="0"/>
        </w:rPr>
      </w:pPr>
      <w:r>
        <w:rPr>
          <w:rFonts w:ascii="Arial" w:hAnsi="Arial" w:cs="Arial"/>
          <w:b w:val="0"/>
        </w:rPr>
        <w:t xml:space="preserve">4. </w:t>
      </w:r>
      <w:r w:rsidR="007D6E6C" w:rsidRPr="00F53897">
        <w:rPr>
          <w:rFonts w:ascii="Arial" w:hAnsi="Arial" w:cs="Arial"/>
          <w:b w:val="0"/>
        </w:rPr>
        <w:t>Tato smlouva je vyhotovena ve čtyřech stejnopisech, z nichž objednatel obdrží stejnopisy dva a zhotovitel stejnopisy dva.</w:t>
      </w:r>
    </w:p>
    <w:p w:rsidR="007D6E6C" w:rsidRPr="00DC5B28" w:rsidRDefault="007D6E6C" w:rsidP="007D6E6C">
      <w:pPr>
        <w:pStyle w:val="Nadpis2"/>
        <w:rPr>
          <w:rFonts w:ascii="Arial" w:hAnsi="Arial" w:cs="Arial"/>
          <w:sz w:val="22"/>
          <w:szCs w:val="22"/>
        </w:rPr>
      </w:pPr>
    </w:p>
    <w:p w:rsidR="007D6E6C" w:rsidRPr="00F53897" w:rsidRDefault="007D6E6C" w:rsidP="007D6E6C">
      <w:pPr>
        <w:ind w:right="-766"/>
        <w:rPr>
          <w:rFonts w:ascii="Arial" w:hAnsi="Arial" w:cs="Arial"/>
          <w:b w:val="0"/>
        </w:rPr>
      </w:pPr>
    </w:p>
    <w:p w:rsidR="007D6E6C" w:rsidRPr="00F53897" w:rsidRDefault="007D6E6C" w:rsidP="00F53897">
      <w:pPr>
        <w:ind w:left="0" w:right="-766" w:firstLine="0"/>
        <w:rPr>
          <w:rFonts w:ascii="Arial" w:hAnsi="Arial" w:cs="Arial"/>
          <w:b w:val="0"/>
        </w:rPr>
      </w:pPr>
      <w:r w:rsidRPr="00F53897">
        <w:rPr>
          <w:rFonts w:ascii="Arial" w:hAnsi="Arial" w:cs="Arial"/>
          <w:b w:val="0"/>
        </w:rPr>
        <w:t>V </w:t>
      </w:r>
      <w:r w:rsidR="00F53897" w:rsidRPr="00F53897">
        <w:rPr>
          <w:rFonts w:ascii="Arial" w:hAnsi="Arial" w:cs="Arial"/>
          <w:b w:val="0"/>
        </w:rPr>
        <w:t>Rybitví</w:t>
      </w:r>
      <w:r w:rsidRPr="00F53897">
        <w:rPr>
          <w:rFonts w:ascii="Arial" w:hAnsi="Arial" w:cs="Arial"/>
          <w:b w:val="0"/>
        </w:rPr>
        <w:t xml:space="preserve"> dne</w:t>
      </w:r>
      <w:r w:rsidR="00CE0D88">
        <w:rPr>
          <w:rFonts w:ascii="Arial" w:hAnsi="Arial" w:cs="Arial"/>
          <w:b w:val="0"/>
        </w:rPr>
        <w:t xml:space="preserve"> </w:t>
      </w:r>
      <w:r w:rsidRPr="00F53897">
        <w:rPr>
          <w:rFonts w:ascii="Arial" w:hAnsi="Arial" w:cs="Arial"/>
          <w:b w:val="0"/>
        </w:rPr>
        <w:t xml:space="preserve"> </w:t>
      </w:r>
    </w:p>
    <w:p w:rsidR="007D6E6C" w:rsidRPr="00F53897" w:rsidRDefault="007D6E6C" w:rsidP="007D6E6C">
      <w:pPr>
        <w:ind w:right="-766"/>
        <w:rPr>
          <w:rFonts w:ascii="Arial" w:hAnsi="Arial" w:cs="Arial"/>
          <w:b w:val="0"/>
        </w:rPr>
      </w:pPr>
    </w:p>
    <w:p w:rsidR="007D6E6C" w:rsidRPr="00F53897" w:rsidRDefault="007D6E6C" w:rsidP="007D6E6C">
      <w:pPr>
        <w:ind w:right="-766"/>
        <w:rPr>
          <w:rFonts w:ascii="Arial" w:hAnsi="Arial" w:cs="Arial"/>
          <w:b w:val="0"/>
        </w:rPr>
      </w:pPr>
    </w:p>
    <w:p w:rsidR="007D6E6C" w:rsidRPr="00F53897" w:rsidRDefault="007D6E6C" w:rsidP="007D6E6C">
      <w:pPr>
        <w:ind w:right="-766"/>
        <w:rPr>
          <w:rFonts w:ascii="Arial" w:hAnsi="Arial" w:cs="Arial"/>
          <w:b w:val="0"/>
        </w:rPr>
      </w:pPr>
    </w:p>
    <w:p w:rsidR="007D6E6C" w:rsidRPr="00F53897" w:rsidRDefault="007D6E6C" w:rsidP="007D6E6C">
      <w:pPr>
        <w:ind w:left="709" w:right="-766" w:firstLine="371"/>
        <w:rPr>
          <w:rFonts w:ascii="Arial" w:hAnsi="Arial" w:cs="Arial"/>
          <w:b w:val="0"/>
        </w:rPr>
      </w:pPr>
      <w:r w:rsidRPr="00F53897">
        <w:rPr>
          <w:rFonts w:ascii="Arial" w:hAnsi="Arial" w:cs="Arial"/>
          <w:b w:val="0"/>
        </w:rPr>
        <w:t>Za objednatele:</w:t>
      </w:r>
      <w:r w:rsidRPr="00F53897">
        <w:rPr>
          <w:rFonts w:ascii="Arial" w:hAnsi="Arial" w:cs="Arial"/>
          <w:b w:val="0"/>
        </w:rPr>
        <w:tab/>
      </w:r>
      <w:r w:rsidRPr="00F53897">
        <w:rPr>
          <w:rFonts w:ascii="Arial" w:hAnsi="Arial" w:cs="Arial"/>
          <w:b w:val="0"/>
        </w:rPr>
        <w:tab/>
      </w:r>
      <w:r w:rsidRPr="00F53897">
        <w:rPr>
          <w:rFonts w:ascii="Arial" w:hAnsi="Arial" w:cs="Arial"/>
          <w:b w:val="0"/>
        </w:rPr>
        <w:tab/>
      </w:r>
      <w:r w:rsidRPr="00F53897">
        <w:rPr>
          <w:rFonts w:ascii="Arial" w:hAnsi="Arial" w:cs="Arial"/>
          <w:b w:val="0"/>
        </w:rPr>
        <w:tab/>
      </w:r>
      <w:r w:rsidRPr="00F53897">
        <w:rPr>
          <w:rFonts w:ascii="Arial" w:hAnsi="Arial" w:cs="Arial"/>
          <w:b w:val="0"/>
        </w:rPr>
        <w:tab/>
      </w:r>
      <w:r w:rsidRPr="00F53897">
        <w:rPr>
          <w:rFonts w:ascii="Arial" w:hAnsi="Arial" w:cs="Arial"/>
          <w:b w:val="0"/>
        </w:rPr>
        <w:tab/>
        <w:t>Za zhotovitele:</w:t>
      </w:r>
      <w:r w:rsidRPr="00F53897">
        <w:rPr>
          <w:rFonts w:ascii="Arial" w:hAnsi="Arial" w:cs="Arial"/>
          <w:b w:val="0"/>
        </w:rPr>
        <w:tab/>
      </w:r>
      <w:r w:rsidRPr="00F53897">
        <w:rPr>
          <w:rFonts w:ascii="Arial" w:hAnsi="Arial" w:cs="Arial"/>
          <w:b w:val="0"/>
        </w:rPr>
        <w:tab/>
      </w:r>
    </w:p>
    <w:p w:rsidR="007D6E6C" w:rsidRPr="00F53897" w:rsidRDefault="007D6E6C" w:rsidP="007D6E6C">
      <w:pPr>
        <w:ind w:right="-766"/>
        <w:rPr>
          <w:rFonts w:ascii="Arial" w:hAnsi="Arial" w:cs="Arial"/>
          <w:b w:val="0"/>
        </w:rPr>
      </w:pPr>
    </w:p>
    <w:p w:rsidR="007D6E6C" w:rsidRPr="00F53897" w:rsidRDefault="007D6E6C" w:rsidP="007D6E6C">
      <w:pPr>
        <w:ind w:right="-766"/>
        <w:rPr>
          <w:rFonts w:ascii="Arial" w:hAnsi="Arial" w:cs="Arial"/>
          <w:b w:val="0"/>
        </w:rPr>
      </w:pPr>
    </w:p>
    <w:p w:rsidR="007D6E6C" w:rsidRPr="00DC5B28" w:rsidRDefault="007D6E6C" w:rsidP="007D6E6C">
      <w:pPr>
        <w:ind w:right="-766"/>
        <w:rPr>
          <w:rFonts w:ascii="Arial" w:hAnsi="Arial" w:cs="Arial"/>
        </w:rPr>
      </w:pPr>
    </w:p>
    <w:p w:rsidR="007D6E6C" w:rsidRPr="00DC5B28" w:rsidRDefault="007D6E6C" w:rsidP="007D6E6C">
      <w:pPr>
        <w:ind w:right="-766"/>
        <w:rPr>
          <w:rFonts w:ascii="Arial" w:hAnsi="Arial" w:cs="Arial"/>
        </w:rPr>
      </w:pPr>
    </w:p>
    <w:tbl>
      <w:tblPr>
        <w:tblW w:w="0" w:type="auto"/>
        <w:jc w:val="center"/>
        <w:tblLook w:val="04A0" w:firstRow="1" w:lastRow="0" w:firstColumn="1" w:lastColumn="0" w:noHBand="0" w:noVBand="1"/>
      </w:tblPr>
      <w:tblGrid>
        <w:gridCol w:w="4555"/>
        <w:gridCol w:w="4515"/>
      </w:tblGrid>
      <w:tr w:rsidR="007D6E6C" w:rsidRPr="00DC5B28" w:rsidTr="007D6E6C">
        <w:trPr>
          <w:cantSplit/>
          <w:jc w:val="center"/>
        </w:trPr>
        <w:tc>
          <w:tcPr>
            <w:tcW w:w="4567" w:type="dxa"/>
            <w:shd w:val="clear" w:color="auto" w:fill="auto"/>
            <w:vAlign w:val="center"/>
          </w:tcPr>
          <w:p w:rsidR="007D6E6C" w:rsidRPr="00DC5B28" w:rsidRDefault="007D6E6C" w:rsidP="007D6E6C">
            <w:pPr>
              <w:ind w:right="-109"/>
              <w:jc w:val="center"/>
              <w:rPr>
                <w:rFonts w:ascii="Arial" w:hAnsi="Arial" w:cs="Arial"/>
              </w:rPr>
            </w:pPr>
            <w:r w:rsidRPr="00DC5B28">
              <w:rPr>
                <w:rFonts w:ascii="Arial" w:hAnsi="Arial" w:cs="Arial"/>
              </w:rPr>
              <w:t>………………………………………….</w:t>
            </w:r>
          </w:p>
        </w:tc>
        <w:tc>
          <w:tcPr>
            <w:tcW w:w="4606" w:type="dxa"/>
            <w:shd w:val="clear" w:color="auto" w:fill="auto"/>
            <w:vAlign w:val="center"/>
          </w:tcPr>
          <w:p w:rsidR="007D6E6C" w:rsidRPr="00DC5B28" w:rsidRDefault="007D6E6C" w:rsidP="007D6E6C">
            <w:pPr>
              <w:ind w:right="-109"/>
              <w:jc w:val="center"/>
              <w:rPr>
                <w:rFonts w:ascii="Arial" w:hAnsi="Arial" w:cs="Arial"/>
              </w:rPr>
            </w:pPr>
            <w:r w:rsidRPr="00DC5B28">
              <w:rPr>
                <w:rFonts w:ascii="Arial" w:hAnsi="Arial" w:cs="Arial"/>
              </w:rPr>
              <w:t>………………………………………</w:t>
            </w:r>
          </w:p>
        </w:tc>
      </w:tr>
      <w:tr w:rsidR="007D6E6C" w:rsidRPr="00DC5B28" w:rsidTr="00F53897">
        <w:trPr>
          <w:cantSplit/>
          <w:trHeight w:val="80"/>
          <w:jc w:val="center"/>
        </w:trPr>
        <w:tc>
          <w:tcPr>
            <w:tcW w:w="4567" w:type="dxa"/>
            <w:shd w:val="clear" w:color="auto" w:fill="auto"/>
            <w:vAlign w:val="center"/>
          </w:tcPr>
          <w:p w:rsidR="007D6E6C" w:rsidRPr="00DC5B28" w:rsidRDefault="00F53897" w:rsidP="00F53897">
            <w:pPr>
              <w:ind w:right="-109"/>
              <w:rPr>
                <w:rFonts w:ascii="Arial" w:hAnsi="Arial" w:cs="Arial"/>
                <w:highlight w:val="yellow"/>
              </w:rPr>
            </w:pPr>
            <w:r w:rsidRPr="00F53897">
              <w:rPr>
                <w:rFonts w:ascii="Arial" w:hAnsi="Arial" w:cs="Arial"/>
              </w:rPr>
              <w:t xml:space="preserve">     Mgr. Renata Petružálková</w:t>
            </w:r>
          </w:p>
        </w:tc>
        <w:tc>
          <w:tcPr>
            <w:tcW w:w="4606" w:type="dxa"/>
            <w:shd w:val="clear" w:color="auto" w:fill="auto"/>
            <w:vAlign w:val="center"/>
          </w:tcPr>
          <w:p w:rsidR="007D6E6C" w:rsidRPr="00DC5B28" w:rsidRDefault="007D6E6C" w:rsidP="007D6E6C">
            <w:pPr>
              <w:ind w:right="-109"/>
              <w:jc w:val="center"/>
              <w:rPr>
                <w:rFonts w:ascii="Arial" w:hAnsi="Arial" w:cs="Arial"/>
                <w:color w:val="FF0000"/>
              </w:rPr>
            </w:pPr>
          </w:p>
        </w:tc>
      </w:tr>
    </w:tbl>
    <w:p w:rsidR="00000AFF" w:rsidRDefault="00F53897" w:rsidP="00B345C7">
      <w:pPr>
        <w:pStyle w:val="Nadpis1"/>
        <w:spacing w:before="0" w:beforeAutospacing="0" w:after="0" w:afterAutospacing="0"/>
        <w:ind w:left="0" w:firstLine="0"/>
        <w:rPr>
          <w:rFonts w:ascii="Arial" w:hAnsi="Arial" w:cs="Arial"/>
          <w:b/>
          <w:sz w:val="22"/>
          <w:szCs w:val="22"/>
        </w:rPr>
      </w:pPr>
      <w:r>
        <w:rPr>
          <w:rFonts w:ascii="Arial" w:hAnsi="Arial" w:cs="Arial"/>
          <w:b/>
          <w:sz w:val="22"/>
          <w:szCs w:val="22"/>
        </w:rPr>
        <w:t xml:space="preserve">                                ředitelka  </w:t>
      </w:r>
    </w:p>
    <w:p w:rsidR="00000AFF" w:rsidRDefault="00000AFF" w:rsidP="00B345C7">
      <w:pPr>
        <w:pStyle w:val="Nadpis1"/>
        <w:spacing w:before="0" w:beforeAutospacing="0" w:after="0" w:afterAutospacing="0"/>
        <w:ind w:left="0" w:firstLine="0"/>
        <w:rPr>
          <w:rFonts w:ascii="Arial" w:hAnsi="Arial" w:cs="Arial"/>
          <w:b/>
          <w:sz w:val="22"/>
          <w:szCs w:val="22"/>
        </w:rPr>
      </w:pPr>
      <w:bookmarkStart w:id="0" w:name="_GoBack"/>
      <w:bookmarkEnd w:id="0"/>
    </w:p>
    <w:p w:rsidR="00000AFF" w:rsidRDefault="00000AFF" w:rsidP="00B345C7">
      <w:pPr>
        <w:pStyle w:val="Nadpis1"/>
        <w:spacing w:before="0" w:beforeAutospacing="0" w:after="0" w:afterAutospacing="0"/>
        <w:ind w:left="0" w:firstLine="0"/>
        <w:rPr>
          <w:rFonts w:ascii="Arial" w:hAnsi="Arial" w:cs="Arial"/>
          <w:b/>
          <w:sz w:val="22"/>
          <w:szCs w:val="22"/>
        </w:rPr>
      </w:pPr>
    </w:p>
    <w:p w:rsidR="00000AFF" w:rsidRDefault="00000AFF" w:rsidP="00B345C7">
      <w:pPr>
        <w:pStyle w:val="Nadpis1"/>
        <w:spacing w:before="0" w:beforeAutospacing="0" w:after="0" w:afterAutospacing="0"/>
        <w:ind w:left="0" w:firstLine="0"/>
        <w:rPr>
          <w:rFonts w:ascii="Arial" w:hAnsi="Arial" w:cs="Arial"/>
          <w:b/>
          <w:sz w:val="22"/>
          <w:szCs w:val="22"/>
        </w:rPr>
      </w:pPr>
    </w:p>
    <w:p w:rsidR="00D076FF" w:rsidRDefault="00D076FF" w:rsidP="00D076FF">
      <w:pPr>
        <w:pStyle w:val="Nadpis1"/>
        <w:spacing w:before="0" w:beforeAutospacing="0" w:after="0" w:afterAutospacing="0"/>
        <w:ind w:left="0" w:firstLine="0"/>
        <w:rPr>
          <w:rFonts w:ascii="Arial" w:hAnsi="Arial" w:cs="Arial"/>
          <w:b/>
          <w:sz w:val="22"/>
          <w:szCs w:val="22"/>
        </w:rPr>
      </w:pPr>
    </w:p>
    <w:p w:rsidR="00D076FF" w:rsidRDefault="00D076FF" w:rsidP="00D076FF">
      <w:pPr>
        <w:pStyle w:val="Nadpis1"/>
        <w:spacing w:before="0" w:beforeAutospacing="0" w:after="0" w:afterAutospacing="0"/>
        <w:ind w:left="0" w:firstLine="0"/>
        <w:rPr>
          <w:rFonts w:ascii="Arial" w:hAnsi="Arial" w:cs="Arial"/>
          <w:b/>
          <w:sz w:val="22"/>
          <w:szCs w:val="22"/>
        </w:rPr>
      </w:pPr>
    </w:p>
    <w:p w:rsidR="00D076FF" w:rsidRDefault="00D076FF" w:rsidP="00D23604">
      <w:pPr>
        <w:pStyle w:val="Nadpis1"/>
        <w:spacing w:before="0" w:beforeAutospacing="0" w:after="0" w:afterAutospacing="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Pr="00DC5B28" w:rsidRDefault="00D076FF" w:rsidP="00B345C7">
      <w:pPr>
        <w:pStyle w:val="Nadpis1"/>
        <w:spacing w:before="0" w:beforeAutospacing="0" w:after="0" w:afterAutospacing="0"/>
        <w:ind w:left="0" w:firstLine="0"/>
        <w:rPr>
          <w:rFonts w:ascii="Arial" w:hAnsi="Arial" w:cs="Arial"/>
          <w:b/>
          <w:sz w:val="22"/>
          <w:szCs w:val="22"/>
        </w:rPr>
      </w:pPr>
    </w:p>
    <w:sectPr w:rsidR="00D076FF" w:rsidRPr="00DC5B28" w:rsidSect="00305855">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AC" w:rsidRDefault="00E658AC" w:rsidP="00657FBC">
      <w:r>
        <w:separator/>
      </w:r>
    </w:p>
  </w:endnote>
  <w:endnote w:type="continuationSeparator" w:id="0">
    <w:p w:rsidR="00E658AC" w:rsidRDefault="00E658AC"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rsidR="00FF0C81" w:rsidRDefault="00FF0C81">
            <w:pPr>
              <w:pStyle w:val="Zpat"/>
              <w:jc w:val="center"/>
            </w:pPr>
            <w:r>
              <w:t xml:space="preserve">Stránka </w:t>
            </w:r>
            <w:r>
              <w:rPr>
                <w:b w:val="0"/>
                <w:bCs/>
                <w:sz w:val="24"/>
                <w:szCs w:val="24"/>
              </w:rPr>
              <w:fldChar w:fldCharType="begin"/>
            </w:r>
            <w:r>
              <w:rPr>
                <w:bCs/>
              </w:rPr>
              <w:instrText>PAGE</w:instrText>
            </w:r>
            <w:r>
              <w:rPr>
                <w:b w:val="0"/>
                <w:bCs/>
                <w:sz w:val="24"/>
                <w:szCs w:val="24"/>
              </w:rPr>
              <w:fldChar w:fldCharType="separate"/>
            </w:r>
            <w:r w:rsidR="002B203D">
              <w:rPr>
                <w:bCs/>
                <w:noProof/>
              </w:rPr>
              <w:t>14</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2B203D">
              <w:rPr>
                <w:bCs/>
                <w:noProof/>
              </w:rPr>
              <w:t>14</w:t>
            </w:r>
            <w:r>
              <w:rPr>
                <w:b w:val="0"/>
                <w:bCs/>
                <w:sz w:val="24"/>
                <w:szCs w:val="24"/>
              </w:rPr>
              <w:fldChar w:fldCharType="end"/>
            </w:r>
          </w:p>
        </w:sdtContent>
      </w:sdt>
    </w:sdtContent>
  </w:sdt>
  <w:p w:rsidR="00FF0C81" w:rsidRDefault="00FF0C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AC" w:rsidRDefault="00E658AC" w:rsidP="00657FBC">
      <w:r>
        <w:separator/>
      </w:r>
    </w:p>
  </w:footnote>
  <w:footnote w:type="continuationSeparator" w:id="0">
    <w:p w:rsidR="00E658AC" w:rsidRDefault="00E658AC" w:rsidP="00657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CB" w:rsidRDefault="00473DCB">
    <w:pPr>
      <w:pStyle w:val="Zhlav"/>
    </w:pPr>
    <w:r>
      <w:rPr>
        <w:noProof/>
      </w:rPr>
      <w:drawing>
        <wp:inline distT="0" distB="0" distL="0" distR="0" wp14:anchorId="38D8E682" wp14:editId="740FE3E3">
          <wp:extent cx="5759450" cy="948690"/>
          <wp:effectExtent l="0" t="0" r="0" b="3810"/>
          <wp:docPr id="4" name="Obrázek 4" descr="C:\Users\PETRUZ~1\AppData\Local\Temp\Rar$DIa0.567\IROP_CZ_RO_B_C RGB.jpg"/>
          <wp:cNvGraphicFramePr/>
          <a:graphic xmlns:a="http://schemas.openxmlformats.org/drawingml/2006/main">
            <a:graphicData uri="http://schemas.openxmlformats.org/drawingml/2006/picture">
              <pic:pic xmlns:pic="http://schemas.openxmlformats.org/drawingml/2006/picture">
                <pic:nvPicPr>
                  <pic:cNvPr id="2" name="Obrázek 2" descr="C:\Users\PETRUZ~1\AppData\Local\Temp\Rar$DIa0.567\IROP_CZ_RO_B_C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948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839"/>
    <w:multiLevelType w:val="hybridMultilevel"/>
    <w:tmpl w:val="45786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3436BD"/>
    <w:multiLevelType w:val="hybridMultilevel"/>
    <w:tmpl w:val="641E5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5039D"/>
    <w:multiLevelType w:val="hybridMultilevel"/>
    <w:tmpl w:val="8D047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286D40"/>
    <w:multiLevelType w:val="hybridMultilevel"/>
    <w:tmpl w:val="CB865CE6"/>
    <w:lvl w:ilvl="0" w:tplc="625CFF9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383896"/>
    <w:multiLevelType w:val="hybridMultilevel"/>
    <w:tmpl w:val="B3BA8214"/>
    <w:lvl w:ilvl="0" w:tplc="0405000F">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D4B0C"/>
    <w:multiLevelType w:val="hybridMultilevel"/>
    <w:tmpl w:val="99EC8F7A"/>
    <w:lvl w:ilvl="0" w:tplc="991AE4C0">
      <w:start w:val="5"/>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0322FA"/>
    <w:multiLevelType w:val="hybridMultilevel"/>
    <w:tmpl w:val="BF443F1E"/>
    <w:lvl w:ilvl="0" w:tplc="17F44E22">
      <w:start w:val="1"/>
      <w:numFmt w:val="lowerLetter"/>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7" w15:restartNumberingAfterBreak="0">
    <w:nsid w:val="1FC747EB"/>
    <w:multiLevelType w:val="hybridMultilevel"/>
    <w:tmpl w:val="71765BA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20064DD2"/>
    <w:multiLevelType w:val="hybridMultilevel"/>
    <w:tmpl w:val="971EF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B787C"/>
    <w:multiLevelType w:val="hybridMultilevel"/>
    <w:tmpl w:val="D8F0306C"/>
    <w:lvl w:ilvl="0" w:tplc="092E6A9A">
      <w:start w:val="1"/>
      <w:numFmt w:val="decimal"/>
      <w:lvlText w:val="%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58789F"/>
    <w:multiLevelType w:val="hybridMultilevel"/>
    <w:tmpl w:val="FC108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0A1D9E"/>
    <w:multiLevelType w:val="hybridMultilevel"/>
    <w:tmpl w:val="2952B21C"/>
    <w:lvl w:ilvl="0" w:tplc="F152740A">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ED1065"/>
    <w:multiLevelType w:val="hybridMultilevel"/>
    <w:tmpl w:val="654ED3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C0E5F64"/>
    <w:multiLevelType w:val="hybridMultilevel"/>
    <w:tmpl w:val="43BCEB3A"/>
    <w:lvl w:ilvl="0" w:tplc="3000E21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4867A5"/>
    <w:multiLevelType w:val="hybridMultilevel"/>
    <w:tmpl w:val="815C3514"/>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143445"/>
    <w:multiLevelType w:val="hybridMultilevel"/>
    <w:tmpl w:val="6FAA5C7C"/>
    <w:lvl w:ilvl="0" w:tplc="3646AD92">
      <w:start w:val="1"/>
      <w:numFmt w:val="bullet"/>
      <w:lvlText w:val=""/>
      <w:lvlJc w:val="left"/>
      <w:pPr>
        <w:ind w:left="36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07D5E2E"/>
    <w:multiLevelType w:val="hybridMultilevel"/>
    <w:tmpl w:val="CCE60990"/>
    <w:lvl w:ilvl="0" w:tplc="4BC8B4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646AEF"/>
    <w:multiLevelType w:val="hybridMultilevel"/>
    <w:tmpl w:val="C4301840"/>
    <w:lvl w:ilvl="0" w:tplc="96CEE8CE">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4270137"/>
    <w:multiLevelType w:val="hybridMultilevel"/>
    <w:tmpl w:val="DF9632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400F99"/>
    <w:multiLevelType w:val="hybridMultilevel"/>
    <w:tmpl w:val="A0F6696C"/>
    <w:lvl w:ilvl="0" w:tplc="F6887EA2">
      <w:start w:val="1"/>
      <w:numFmt w:val="decimal"/>
      <w:lvlText w:val="%1."/>
      <w:lvlJc w:val="left"/>
      <w:pPr>
        <w:ind w:left="1146" w:hanging="360"/>
      </w:pPr>
      <w:rPr>
        <w:rFonts w:hint="default"/>
        <w:b w:val="0"/>
        <w:bCs w:val="0"/>
        <w:i w:val="0"/>
        <w:iCs w:val="0"/>
        <w:caps w:val="0"/>
        <w:smallCaps w:val="0"/>
        <w:strike w:val="0"/>
        <w:dstrike w:val="0"/>
        <w:vanish w:val="0"/>
        <w:color w:val="auto"/>
        <w:spacing w:val="0"/>
        <w:kern w:val="0"/>
        <w:position w:val="0"/>
        <w:sz w:val="24"/>
        <w:u w:val="none"/>
        <w:effect w:val="none"/>
        <w:vertAlign w:val="baseline"/>
        <w:em w:val="none"/>
      </w:rPr>
    </w:lvl>
    <w:lvl w:ilvl="1" w:tplc="8DA8C7DC">
      <w:start w:val="1"/>
      <w:numFmt w:val="lowerLetter"/>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08B4CCF"/>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5F08B1"/>
    <w:multiLevelType w:val="hybridMultilevel"/>
    <w:tmpl w:val="B3BA8214"/>
    <w:lvl w:ilvl="0" w:tplc="0405000F">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B64EB9"/>
    <w:multiLevelType w:val="multilevel"/>
    <w:tmpl w:val="00F8827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48309D"/>
    <w:multiLevelType w:val="hybridMultilevel"/>
    <w:tmpl w:val="421E0612"/>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24" w15:restartNumberingAfterBreak="0">
    <w:nsid w:val="4CB16408"/>
    <w:multiLevelType w:val="hybridMultilevel"/>
    <w:tmpl w:val="9C5850D0"/>
    <w:lvl w:ilvl="0" w:tplc="EE3AD846">
      <w:start w:val="3"/>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3274D6"/>
    <w:multiLevelType w:val="hybridMultilevel"/>
    <w:tmpl w:val="C1B6ECD0"/>
    <w:lvl w:ilvl="0" w:tplc="ED045FC6">
      <w:start w:val="1"/>
      <w:numFmt w:val="lowerLetter"/>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6" w15:restartNumberingAfterBreak="0">
    <w:nsid w:val="50035200"/>
    <w:multiLevelType w:val="hybridMultilevel"/>
    <w:tmpl w:val="7F382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863010"/>
    <w:multiLevelType w:val="hybridMultilevel"/>
    <w:tmpl w:val="668ED486"/>
    <w:lvl w:ilvl="0" w:tplc="3D961E4A">
      <w:start w:val="1"/>
      <w:numFmt w:val="decimal"/>
      <w:lvlText w:val="%1."/>
      <w:lvlJc w:val="left"/>
      <w:pPr>
        <w:ind w:left="1288"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8" w15:restartNumberingAfterBreak="0">
    <w:nsid w:val="5B505830"/>
    <w:multiLevelType w:val="hybridMultilevel"/>
    <w:tmpl w:val="C4B257EE"/>
    <w:lvl w:ilvl="0" w:tplc="1E84FB56">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5BE120E1"/>
    <w:multiLevelType w:val="hybridMultilevel"/>
    <w:tmpl w:val="62223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6041B9"/>
    <w:multiLevelType w:val="hybridMultilevel"/>
    <w:tmpl w:val="B3E29930"/>
    <w:lvl w:ilvl="0" w:tplc="28D82AC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0086633"/>
    <w:multiLevelType w:val="hybridMultilevel"/>
    <w:tmpl w:val="151C5522"/>
    <w:lvl w:ilvl="0" w:tplc="C3A8BF0C">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613041"/>
    <w:multiLevelType w:val="hybridMultilevel"/>
    <w:tmpl w:val="62A01FC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5B09ED"/>
    <w:multiLevelType w:val="hybridMultilevel"/>
    <w:tmpl w:val="07883866"/>
    <w:lvl w:ilvl="0" w:tplc="B3BEF198">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0A4B33"/>
    <w:multiLevelType w:val="hybridMultilevel"/>
    <w:tmpl w:val="FEB62E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83613C"/>
    <w:multiLevelType w:val="hybridMultilevel"/>
    <w:tmpl w:val="7518A340"/>
    <w:lvl w:ilvl="0" w:tplc="04050017">
      <w:start w:val="1"/>
      <w:numFmt w:val="lowerLetter"/>
      <w:lvlText w:val="%1)"/>
      <w:lvlJc w:val="left"/>
      <w:pPr>
        <w:ind w:left="108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59B4C474">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BAB4070"/>
    <w:multiLevelType w:val="hybridMultilevel"/>
    <w:tmpl w:val="FEA6DF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3C2B8E"/>
    <w:multiLevelType w:val="hybridMultilevel"/>
    <w:tmpl w:val="10C22CCE"/>
    <w:lvl w:ilvl="0" w:tplc="7410F476">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742B1E"/>
    <w:multiLevelType w:val="hybridMultilevel"/>
    <w:tmpl w:val="AC36338C"/>
    <w:lvl w:ilvl="0" w:tplc="3736A168">
      <w:start w:val="1"/>
      <w:numFmt w:val="decimal"/>
      <w:lvlText w:val="%1."/>
      <w:lvlJc w:val="left"/>
      <w:pPr>
        <w:ind w:left="3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FB791E"/>
    <w:multiLevelType w:val="hybridMultilevel"/>
    <w:tmpl w:val="B94C4B72"/>
    <w:lvl w:ilvl="0" w:tplc="3D961E4A">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913045"/>
    <w:multiLevelType w:val="singleLevel"/>
    <w:tmpl w:val="42B0E194"/>
    <w:lvl w:ilvl="0">
      <w:start w:val="1"/>
      <w:numFmt w:val="lowerLetter"/>
      <w:lvlText w:val="%1)"/>
      <w:lvlJc w:val="left"/>
      <w:pPr>
        <w:tabs>
          <w:tab w:val="num" w:pos="360"/>
        </w:tabs>
        <w:ind w:left="360" w:hanging="360"/>
      </w:pPr>
      <w:rPr>
        <w:rFonts w:ascii="Arial" w:eastAsia="Times New Roman" w:hAnsi="Arial" w:cs="Arial"/>
      </w:rPr>
    </w:lvl>
  </w:abstractNum>
  <w:abstractNum w:abstractNumId="42" w15:restartNumberingAfterBreak="0">
    <w:nsid w:val="79B97D5F"/>
    <w:multiLevelType w:val="hybridMultilevel"/>
    <w:tmpl w:val="85544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0F4944"/>
    <w:multiLevelType w:val="hybridMultilevel"/>
    <w:tmpl w:val="B3E29930"/>
    <w:lvl w:ilvl="0" w:tplc="28D82AC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C105147"/>
    <w:multiLevelType w:val="hybridMultilevel"/>
    <w:tmpl w:val="B87E61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31429F"/>
    <w:multiLevelType w:val="hybridMultilevel"/>
    <w:tmpl w:val="40E043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441E8D"/>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466DB9"/>
    <w:multiLevelType w:val="hybridMultilevel"/>
    <w:tmpl w:val="B2AC0E02"/>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2"/>
  </w:num>
  <w:num w:numId="4">
    <w:abstractNumId w:val="15"/>
  </w:num>
  <w:num w:numId="5">
    <w:abstractNumId w:val="26"/>
  </w:num>
  <w:num w:numId="6">
    <w:abstractNumId w:val="17"/>
  </w:num>
  <w:num w:numId="7">
    <w:abstractNumId w:val="0"/>
  </w:num>
  <w:num w:numId="8">
    <w:abstractNumId w:val="13"/>
  </w:num>
  <w:num w:numId="9">
    <w:abstractNumId w:val="28"/>
  </w:num>
  <w:num w:numId="10">
    <w:abstractNumId w:val="38"/>
  </w:num>
  <w:num w:numId="11">
    <w:abstractNumId w:val="35"/>
  </w:num>
  <w:num w:numId="12">
    <w:abstractNumId w:val="37"/>
  </w:num>
  <w:num w:numId="13">
    <w:abstractNumId w:val="4"/>
  </w:num>
  <w:num w:numId="14">
    <w:abstractNumId w:val="33"/>
  </w:num>
  <w:num w:numId="15">
    <w:abstractNumId w:val="11"/>
  </w:num>
  <w:num w:numId="16">
    <w:abstractNumId w:val="16"/>
  </w:num>
  <w:num w:numId="17">
    <w:abstractNumId w:val="19"/>
  </w:num>
  <w:num w:numId="18">
    <w:abstractNumId w:val="18"/>
  </w:num>
  <w:num w:numId="19">
    <w:abstractNumId w:val="31"/>
  </w:num>
  <w:num w:numId="20">
    <w:abstractNumId w:val="24"/>
  </w:num>
  <w:num w:numId="21">
    <w:abstractNumId w:val="5"/>
  </w:num>
  <w:num w:numId="22">
    <w:abstractNumId w:val="27"/>
  </w:num>
  <w:num w:numId="23">
    <w:abstractNumId w:val="40"/>
  </w:num>
  <w:num w:numId="24">
    <w:abstractNumId w:val="9"/>
  </w:num>
  <w:num w:numId="25">
    <w:abstractNumId w:val="39"/>
  </w:num>
  <w:num w:numId="26">
    <w:abstractNumId w:val="23"/>
  </w:num>
  <w:num w:numId="27">
    <w:abstractNumId w:val="3"/>
  </w:num>
  <w:num w:numId="28">
    <w:abstractNumId w:val="30"/>
  </w:num>
  <w:num w:numId="29">
    <w:abstractNumId w:val="12"/>
  </w:num>
  <w:num w:numId="30">
    <w:abstractNumId w:val="43"/>
  </w:num>
  <w:num w:numId="31">
    <w:abstractNumId w:val="7"/>
  </w:num>
  <w:num w:numId="32">
    <w:abstractNumId w:val="21"/>
  </w:num>
  <w:num w:numId="33">
    <w:abstractNumId w:val="25"/>
  </w:num>
  <w:num w:numId="34">
    <w:abstractNumId w:val="10"/>
  </w:num>
  <w:num w:numId="35">
    <w:abstractNumId w:val="47"/>
  </w:num>
  <w:num w:numId="36">
    <w:abstractNumId w:val="6"/>
  </w:num>
  <w:num w:numId="37">
    <w:abstractNumId w:val="45"/>
  </w:num>
  <w:num w:numId="38">
    <w:abstractNumId w:val="42"/>
  </w:num>
  <w:num w:numId="39">
    <w:abstractNumId w:val="34"/>
  </w:num>
  <w:num w:numId="40">
    <w:abstractNumId w:val="46"/>
  </w:num>
  <w:num w:numId="41">
    <w:abstractNumId w:val="20"/>
  </w:num>
  <w:num w:numId="42">
    <w:abstractNumId w:val="36"/>
  </w:num>
  <w:num w:numId="43">
    <w:abstractNumId w:val="44"/>
  </w:num>
  <w:num w:numId="44">
    <w:abstractNumId w:val="8"/>
  </w:num>
  <w:num w:numId="45">
    <w:abstractNumId w:val="1"/>
  </w:num>
  <w:num w:numId="46">
    <w:abstractNumId w:val="2"/>
  </w:num>
  <w:num w:numId="47">
    <w:abstractNumId w:val="29"/>
  </w:num>
  <w:num w:numId="4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BC"/>
    <w:rsid w:val="00000AFF"/>
    <w:rsid w:val="0000732E"/>
    <w:rsid w:val="00015355"/>
    <w:rsid w:val="00017876"/>
    <w:rsid w:val="00021099"/>
    <w:rsid w:val="00042D60"/>
    <w:rsid w:val="0004385C"/>
    <w:rsid w:val="00043CCF"/>
    <w:rsid w:val="0005382E"/>
    <w:rsid w:val="00062AC7"/>
    <w:rsid w:val="000653BC"/>
    <w:rsid w:val="00071598"/>
    <w:rsid w:val="000725AF"/>
    <w:rsid w:val="000757D8"/>
    <w:rsid w:val="00077FD0"/>
    <w:rsid w:val="000813BC"/>
    <w:rsid w:val="00096ABB"/>
    <w:rsid w:val="000A1165"/>
    <w:rsid w:val="000B0582"/>
    <w:rsid w:val="000B5425"/>
    <w:rsid w:val="000B6780"/>
    <w:rsid w:val="000C0EBA"/>
    <w:rsid w:val="000C3924"/>
    <w:rsid w:val="000D0478"/>
    <w:rsid w:val="000D4DF1"/>
    <w:rsid w:val="000E126D"/>
    <w:rsid w:val="000E1904"/>
    <w:rsid w:val="000F3AB5"/>
    <w:rsid w:val="00103B43"/>
    <w:rsid w:val="00104FC6"/>
    <w:rsid w:val="001109AD"/>
    <w:rsid w:val="00110DA5"/>
    <w:rsid w:val="00120E24"/>
    <w:rsid w:val="00146665"/>
    <w:rsid w:val="0016668A"/>
    <w:rsid w:val="00167AA5"/>
    <w:rsid w:val="0017419F"/>
    <w:rsid w:val="001755EA"/>
    <w:rsid w:val="001807B1"/>
    <w:rsid w:val="0018398F"/>
    <w:rsid w:val="00183D0E"/>
    <w:rsid w:val="001918C9"/>
    <w:rsid w:val="00192E9B"/>
    <w:rsid w:val="00193449"/>
    <w:rsid w:val="001B0397"/>
    <w:rsid w:val="001B1714"/>
    <w:rsid w:val="001C067E"/>
    <w:rsid w:val="001C623E"/>
    <w:rsid w:val="001E1F5A"/>
    <w:rsid w:val="001E5711"/>
    <w:rsid w:val="001F0F2C"/>
    <w:rsid w:val="001F2523"/>
    <w:rsid w:val="00201853"/>
    <w:rsid w:val="00214BA5"/>
    <w:rsid w:val="002234A7"/>
    <w:rsid w:val="00224259"/>
    <w:rsid w:val="002426B6"/>
    <w:rsid w:val="00247651"/>
    <w:rsid w:val="00253887"/>
    <w:rsid w:val="002541A9"/>
    <w:rsid w:val="00261574"/>
    <w:rsid w:val="0026659E"/>
    <w:rsid w:val="002757A6"/>
    <w:rsid w:val="0028089D"/>
    <w:rsid w:val="002B203D"/>
    <w:rsid w:val="002B783F"/>
    <w:rsid w:val="002C0E30"/>
    <w:rsid w:val="002C2952"/>
    <w:rsid w:val="002D0BFD"/>
    <w:rsid w:val="002E1552"/>
    <w:rsid w:val="002E49BC"/>
    <w:rsid w:val="002E5E99"/>
    <w:rsid w:val="002E65C1"/>
    <w:rsid w:val="002F4DDB"/>
    <w:rsid w:val="002F510A"/>
    <w:rsid w:val="002F684B"/>
    <w:rsid w:val="00305855"/>
    <w:rsid w:val="00317E8D"/>
    <w:rsid w:val="0032207D"/>
    <w:rsid w:val="00331B9A"/>
    <w:rsid w:val="00333445"/>
    <w:rsid w:val="003433C3"/>
    <w:rsid w:val="00350C71"/>
    <w:rsid w:val="00366E6B"/>
    <w:rsid w:val="00372F55"/>
    <w:rsid w:val="00376A55"/>
    <w:rsid w:val="00383FBE"/>
    <w:rsid w:val="00387650"/>
    <w:rsid w:val="00397314"/>
    <w:rsid w:val="003A0B6E"/>
    <w:rsid w:val="003A21A0"/>
    <w:rsid w:val="003B6C2F"/>
    <w:rsid w:val="003C2DC4"/>
    <w:rsid w:val="003C4AAE"/>
    <w:rsid w:val="003D4E83"/>
    <w:rsid w:val="003D5ABD"/>
    <w:rsid w:val="003F2103"/>
    <w:rsid w:val="003F7DE1"/>
    <w:rsid w:val="0041006D"/>
    <w:rsid w:val="00410988"/>
    <w:rsid w:val="00412635"/>
    <w:rsid w:val="00417B4F"/>
    <w:rsid w:val="004274E2"/>
    <w:rsid w:val="0044126E"/>
    <w:rsid w:val="00447051"/>
    <w:rsid w:val="00451AEC"/>
    <w:rsid w:val="00473DCB"/>
    <w:rsid w:val="004769BB"/>
    <w:rsid w:val="00484BCA"/>
    <w:rsid w:val="00492E3C"/>
    <w:rsid w:val="00494C0F"/>
    <w:rsid w:val="004A15D0"/>
    <w:rsid w:val="004A1B64"/>
    <w:rsid w:val="004A5EBB"/>
    <w:rsid w:val="004B0180"/>
    <w:rsid w:val="004B21BB"/>
    <w:rsid w:val="004C787D"/>
    <w:rsid w:val="004D2D7F"/>
    <w:rsid w:val="004D439C"/>
    <w:rsid w:val="004D7102"/>
    <w:rsid w:val="004E1E2A"/>
    <w:rsid w:val="004E1E34"/>
    <w:rsid w:val="004E2921"/>
    <w:rsid w:val="004E4E91"/>
    <w:rsid w:val="004E6593"/>
    <w:rsid w:val="004E752E"/>
    <w:rsid w:val="004E7E71"/>
    <w:rsid w:val="004F22CE"/>
    <w:rsid w:val="004F26B8"/>
    <w:rsid w:val="004F3C6E"/>
    <w:rsid w:val="00500443"/>
    <w:rsid w:val="00510D19"/>
    <w:rsid w:val="00521FFA"/>
    <w:rsid w:val="00524E72"/>
    <w:rsid w:val="00526F4C"/>
    <w:rsid w:val="00530104"/>
    <w:rsid w:val="00531E4E"/>
    <w:rsid w:val="005349E9"/>
    <w:rsid w:val="0055049F"/>
    <w:rsid w:val="0055316D"/>
    <w:rsid w:val="00555A82"/>
    <w:rsid w:val="00563B06"/>
    <w:rsid w:val="0057266F"/>
    <w:rsid w:val="00587993"/>
    <w:rsid w:val="005B2F3C"/>
    <w:rsid w:val="005B7239"/>
    <w:rsid w:val="005C30B3"/>
    <w:rsid w:val="005D55F2"/>
    <w:rsid w:val="005D712A"/>
    <w:rsid w:val="005E2CD3"/>
    <w:rsid w:val="005E2D9C"/>
    <w:rsid w:val="005E607D"/>
    <w:rsid w:val="005F1124"/>
    <w:rsid w:val="005F3A05"/>
    <w:rsid w:val="005F4800"/>
    <w:rsid w:val="00616780"/>
    <w:rsid w:val="00617682"/>
    <w:rsid w:val="006267AE"/>
    <w:rsid w:val="0064555B"/>
    <w:rsid w:val="0065369B"/>
    <w:rsid w:val="006566B3"/>
    <w:rsid w:val="00657FBC"/>
    <w:rsid w:val="00673719"/>
    <w:rsid w:val="00676045"/>
    <w:rsid w:val="0067784F"/>
    <w:rsid w:val="006802C3"/>
    <w:rsid w:val="0068367D"/>
    <w:rsid w:val="006957EB"/>
    <w:rsid w:val="006A0301"/>
    <w:rsid w:val="006A2C45"/>
    <w:rsid w:val="006B3017"/>
    <w:rsid w:val="006B3C44"/>
    <w:rsid w:val="006C4388"/>
    <w:rsid w:val="006C78D1"/>
    <w:rsid w:val="006D17F4"/>
    <w:rsid w:val="006E04C0"/>
    <w:rsid w:val="00704389"/>
    <w:rsid w:val="00712012"/>
    <w:rsid w:val="00717FD5"/>
    <w:rsid w:val="00721F3F"/>
    <w:rsid w:val="007308F8"/>
    <w:rsid w:val="00743543"/>
    <w:rsid w:val="007449C3"/>
    <w:rsid w:val="007519D7"/>
    <w:rsid w:val="00754F31"/>
    <w:rsid w:val="00765AC7"/>
    <w:rsid w:val="00771C86"/>
    <w:rsid w:val="0079329A"/>
    <w:rsid w:val="00795717"/>
    <w:rsid w:val="00795830"/>
    <w:rsid w:val="00796005"/>
    <w:rsid w:val="007A0F22"/>
    <w:rsid w:val="007A4FAB"/>
    <w:rsid w:val="007A6B18"/>
    <w:rsid w:val="007B2386"/>
    <w:rsid w:val="007C1BD8"/>
    <w:rsid w:val="007C4DB2"/>
    <w:rsid w:val="007C6DFD"/>
    <w:rsid w:val="007C7417"/>
    <w:rsid w:val="007D3AE7"/>
    <w:rsid w:val="007D6E6C"/>
    <w:rsid w:val="007E06B9"/>
    <w:rsid w:val="007E5C49"/>
    <w:rsid w:val="007E5D02"/>
    <w:rsid w:val="007F7EBB"/>
    <w:rsid w:val="008010E5"/>
    <w:rsid w:val="008153C1"/>
    <w:rsid w:val="00841475"/>
    <w:rsid w:val="00854CA6"/>
    <w:rsid w:val="00857331"/>
    <w:rsid w:val="0087556E"/>
    <w:rsid w:val="008806E1"/>
    <w:rsid w:val="008814B8"/>
    <w:rsid w:val="00882643"/>
    <w:rsid w:val="00886AF7"/>
    <w:rsid w:val="00893611"/>
    <w:rsid w:val="008A362B"/>
    <w:rsid w:val="008A4BF2"/>
    <w:rsid w:val="008B0FA9"/>
    <w:rsid w:val="008B60CA"/>
    <w:rsid w:val="008C3FC8"/>
    <w:rsid w:val="008D60B2"/>
    <w:rsid w:val="008D6116"/>
    <w:rsid w:val="008F6B92"/>
    <w:rsid w:val="009157BA"/>
    <w:rsid w:val="00921179"/>
    <w:rsid w:val="00931A62"/>
    <w:rsid w:val="00932FF0"/>
    <w:rsid w:val="00936A66"/>
    <w:rsid w:val="009429F3"/>
    <w:rsid w:val="009518DD"/>
    <w:rsid w:val="00964DCC"/>
    <w:rsid w:val="00965FAA"/>
    <w:rsid w:val="00974FCD"/>
    <w:rsid w:val="009758C7"/>
    <w:rsid w:val="00976246"/>
    <w:rsid w:val="00982CE8"/>
    <w:rsid w:val="00991C36"/>
    <w:rsid w:val="0099289A"/>
    <w:rsid w:val="0099344A"/>
    <w:rsid w:val="009A1093"/>
    <w:rsid w:val="009A327F"/>
    <w:rsid w:val="009C7307"/>
    <w:rsid w:val="009D74E3"/>
    <w:rsid w:val="009E2064"/>
    <w:rsid w:val="009E5FE7"/>
    <w:rsid w:val="009E6534"/>
    <w:rsid w:val="009F115D"/>
    <w:rsid w:val="00A11AB0"/>
    <w:rsid w:val="00A21C58"/>
    <w:rsid w:val="00A31A5D"/>
    <w:rsid w:val="00A340B1"/>
    <w:rsid w:val="00A3662D"/>
    <w:rsid w:val="00A36B37"/>
    <w:rsid w:val="00A44032"/>
    <w:rsid w:val="00A50335"/>
    <w:rsid w:val="00A537C7"/>
    <w:rsid w:val="00A53AA6"/>
    <w:rsid w:val="00A76B98"/>
    <w:rsid w:val="00A81408"/>
    <w:rsid w:val="00A8421A"/>
    <w:rsid w:val="00A9246C"/>
    <w:rsid w:val="00A948DE"/>
    <w:rsid w:val="00A95A39"/>
    <w:rsid w:val="00AA04ED"/>
    <w:rsid w:val="00AB09A5"/>
    <w:rsid w:val="00AB4A36"/>
    <w:rsid w:val="00AC025E"/>
    <w:rsid w:val="00AD43D6"/>
    <w:rsid w:val="00AD6472"/>
    <w:rsid w:val="00AE35C0"/>
    <w:rsid w:val="00AF1E53"/>
    <w:rsid w:val="00AF5500"/>
    <w:rsid w:val="00B07C78"/>
    <w:rsid w:val="00B07EDD"/>
    <w:rsid w:val="00B22E4E"/>
    <w:rsid w:val="00B345C7"/>
    <w:rsid w:val="00B416EA"/>
    <w:rsid w:val="00B45BCF"/>
    <w:rsid w:val="00B50B09"/>
    <w:rsid w:val="00B57AC6"/>
    <w:rsid w:val="00B632AA"/>
    <w:rsid w:val="00B656DF"/>
    <w:rsid w:val="00B73098"/>
    <w:rsid w:val="00B92DC3"/>
    <w:rsid w:val="00BA1955"/>
    <w:rsid w:val="00BA2157"/>
    <w:rsid w:val="00BA36AD"/>
    <w:rsid w:val="00BA4BDC"/>
    <w:rsid w:val="00BA6C7A"/>
    <w:rsid w:val="00BC6823"/>
    <w:rsid w:val="00BE032E"/>
    <w:rsid w:val="00BE1B94"/>
    <w:rsid w:val="00BF1C40"/>
    <w:rsid w:val="00C030EE"/>
    <w:rsid w:val="00C06142"/>
    <w:rsid w:val="00C131EF"/>
    <w:rsid w:val="00C27A16"/>
    <w:rsid w:val="00C33C1A"/>
    <w:rsid w:val="00C34A4E"/>
    <w:rsid w:val="00C36A25"/>
    <w:rsid w:val="00C37F8A"/>
    <w:rsid w:val="00C56851"/>
    <w:rsid w:val="00C63740"/>
    <w:rsid w:val="00C637E5"/>
    <w:rsid w:val="00C7465C"/>
    <w:rsid w:val="00C75F21"/>
    <w:rsid w:val="00C8544D"/>
    <w:rsid w:val="00C90329"/>
    <w:rsid w:val="00C957A0"/>
    <w:rsid w:val="00C9580B"/>
    <w:rsid w:val="00CB1F6E"/>
    <w:rsid w:val="00CB48FA"/>
    <w:rsid w:val="00CB60F2"/>
    <w:rsid w:val="00CB6DB1"/>
    <w:rsid w:val="00CC322A"/>
    <w:rsid w:val="00CC3709"/>
    <w:rsid w:val="00CD0CA5"/>
    <w:rsid w:val="00CD5FC6"/>
    <w:rsid w:val="00CD71F5"/>
    <w:rsid w:val="00CE041B"/>
    <w:rsid w:val="00CE0D88"/>
    <w:rsid w:val="00CE3AFC"/>
    <w:rsid w:val="00CE4006"/>
    <w:rsid w:val="00CE7EBE"/>
    <w:rsid w:val="00CF4C40"/>
    <w:rsid w:val="00CF5B1E"/>
    <w:rsid w:val="00D02171"/>
    <w:rsid w:val="00D076FF"/>
    <w:rsid w:val="00D22771"/>
    <w:rsid w:val="00D23604"/>
    <w:rsid w:val="00D8361D"/>
    <w:rsid w:val="00DA10DA"/>
    <w:rsid w:val="00DB3667"/>
    <w:rsid w:val="00DB4E9D"/>
    <w:rsid w:val="00DB5B30"/>
    <w:rsid w:val="00DC5B28"/>
    <w:rsid w:val="00DC6205"/>
    <w:rsid w:val="00DD15E2"/>
    <w:rsid w:val="00DD6132"/>
    <w:rsid w:val="00DE4C91"/>
    <w:rsid w:val="00DE5DDD"/>
    <w:rsid w:val="00DF3BF5"/>
    <w:rsid w:val="00E01659"/>
    <w:rsid w:val="00E06322"/>
    <w:rsid w:val="00E16DCF"/>
    <w:rsid w:val="00E2158D"/>
    <w:rsid w:val="00E24C23"/>
    <w:rsid w:val="00E313BC"/>
    <w:rsid w:val="00E47185"/>
    <w:rsid w:val="00E564AA"/>
    <w:rsid w:val="00E653A9"/>
    <w:rsid w:val="00E658AC"/>
    <w:rsid w:val="00E73B7F"/>
    <w:rsid w:val="00E74165"/>
    <w:rsid w:val="00E77EB5"/>
    <w:rsid w:val="00EA0530"/>
    <w:rsid w:val="00EA4AAF"/>
    <w:rsid w:val="00EA5BC5"/>
    <w:rsid w:val="00EA6446"/>
    <w:rsid w:val="00EB6955"/>
    <w:rsid w:val="00EB6F80"/>
    <w:rsid w:val="00EC65C9"/>
    <w:rsid w:val="00F04248"/>
    <w:rsid w:val="00F10E71"/>
    <w:rsid w:val="00F137C0"/>
    <w:rsid w:val="00F20696"/>
    <w:rsid w:val="00F20CC6"/>
    <w:rsid w:val="00F24839"/>
    <w:rsid w:val="00F315B3"/>
    <w:rsid w:val="00F35A7D"/>
    <w:rsid w:val="00F362FC"/>
    <w:rsid w:val="00F37AA7"/>
    <w:rsid w:val="00F401DD"/>
    <w:rsid w:val="00F44794"/>
    <w:rsid w:val="00F461B0"/>
    <w:rsid w:val="00F46C2F"/>
    <w:rsid w:val="00F53897"/>
    <w:rsid w:val="00F53D93"/>
    <w:rsid w:val="00F6335F"/>
    <w:rsid w:val="00F8255C"/>
    <w:rsid w:val="00F86204"/>
    <w:rsid w:val="00FA3B77"/>
    <w:rsid w:val="00FA4F7A"/>
    <w:rsid w:val="00FB4C4E"/>
    <w:rsid w:val="00FC6FE1"/>
    <w:rsid w:val="00FC7227"/>
    <w:rsid w:val="00FD34DD"/>
    <w:rsid w:val="00FD5D31"/>
    <w:rsid w:val="00FD66F0"/>
    <w:rsid w:val="00FD6F0A"/>
    <w:rsid w:val="00FD7EE8"/>
    <w:rsid w:val="00FE31FD"/>
    <w:rsid w:val="00FF0C81"/>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9BB36-5E7A-4548-BDCA-F952E7C1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szCs w:val="24"/>
        <w:lang w:val="cs-CZ" w:eastAsia="en-US" w:bidi="ar-SA"/>
      </w:rPr>
    </w:rPrDefault>
    <w:pPrDefault>
      <w:pPr>
        <w:ind w:left="107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7FBC"/>
    <w:rPr>
      <w:rFonts w:ascii="Calibri" w:eastAsia="Times New Roman" w:hAnsi="Calibri" w:cs="Times New Roman"/>
      <w:b/>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val="0"/>
      <w:bCs/>
      <w:kern w:val="36"/>
      <w:sz w:val="48"/>
      <w:szCs w:val="48"/>
    </w:rPr>
  </w:style>
  <w:style w:type="paragraph" w:styleId="Nadpis2">
    <w:name w:val="heading 2"/>
    <w:basedOn w:val="Normln"/>
    <w:next w:val="Normln"/>
    <w:link w:val="Nadpis2Char"/>
    <w:uiPriority w:val="9"/>
    <w:unhideWhenUsed/>
    <w:qFormat/>
    <w:rsid w:val="000715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0715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i/>
      <w:iCs/>
      <w:color w:val="404040" w:themeColor="text1" w:themeTint="BF"/>
      <w:sz w:val="22"/>
      <w:szCs w:val="22"/>
      <w:lang w:eastAsia="cs-CZ"/>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val="0"/>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val="0"/>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C957A0"/>
    <w:pPr>
      <w:ind w:left="0" w:firstLine="0"/>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071598"/>
    <w:rPr>
      <w:rFonts w:eastAsiaTheme="majorEastAsia"/>
      <w:b/>
      <w:color w:val="365F91" w:themeColor="accent1" w:themeShade="BF"/>
      <w:sz w:val="26"/>
      <w:szCs w:val="26"/>
      <w:lang w:eastAsia="cs-CZ"/>
    </w:rPr>
  </w:style>
  <w:style w:type="character" w:customStyle="1" w:styleId="Nadpis9Char">
    <w:name w:val="Nadpis 9 Char"/>
    <w:basedOn w:val="Standardnpsmoodstavce"/>
    <w:link w:val="Nadpis9"/>
    <w:uiPriority w:val="9"/>
    <w:semiHidden/>
    <w:rsid w:val="00071598"/>
    <w:rPr>
      <w:rFonts w:eastAsiaTheme="majorEastAsia"/>
      <w:b/>
      <w:i/>
      <w:iCs/>
      <w:color w:val="272727" w:themeColor="text1" w:themeTint="D8"/>
      <w:sz w:val="21"/>
      <w:szCs w:val="21"/>
      <w:lang w:eastAsia="cs-CZ"/>
    </w:rPr>
  </w:style>
  <w:style w:type="paragraph" w:styleId="Textvbloku">
    <w:name w:val="Block Text"/>
    <w:basedOn w:val="Normln"/>
    <w:rsid w:val="00071598"/>
    <w:pPr>
      <w:ind w:left="360" w:right="-24" w:hanging="360"/>
    </w:pPr>
    <w:rPr>
      <w:rFonts w:ascii="Arial" w:hAnsi="Arial" w:cs="Arial"/>
      <w:b w:val="0"/>
      <w:sz w:val="24"/>
      <w:szCs w:val="24"/>
    </w:rPr>
  </w:style>
  <w:style w:type="paragraph" w:styleId="Zkladntextodsazen">
    <w:name w:val="Body Text Indent"/>
    <w:basedOn w:val="Normln"/>
    <w:link w:val="ZkladntextodsazenChar"/>
    <w:rsid w:val="00071598"/>
    <w:pPr>
      <w:ind w:left="284" w:hanging="284"/>
    </w:pPr>
    <w:rPr>
      <w:rFonts w:ascii="Arial" w:hAnsi="Arial"/>
      <w:b w:val="0"/>
      <w:sz w:val="24"/>
      <w:szCs w:val="24"/>
    </w:rPr>
  </w:style>
  <w:style w:type="character" w:customStyle="1" w:styleId="ZkladntextodsazenChar">
    <w:name w:val="Základní text odsazený Char"/>
    <w:basedOn w:val="Standardnpsmoodstavce"/>
    <w:link w:val="Zkladntextodsazen"/>
    <w:rsid w:val="00071598"/>
    <w:rPr>
      <w:rFonts w:ascii="Arial" w:eastAsia="Times New Roman" w:hAnsi="Arial" w:cs="Times New Roman"/>
      <w:sz w:val="24"/>
      <w:lang w:eastAsia="cs-CZ"/>
    </w:rPr>
  </w:style>
  <w:style w:type="paragraph" w:customStyle="1" w:styleId="Odstavec0">
    <w:name w:val="Odstavec0"/>
    <w:basedOn w:val="Normln"/>
    <w:rsid w:val="00071598"/>
    <w:pPr>
      <w:tabs>
        <w:tab w:val="left" w:pos="709"/>
      </w:tabs>
      <w:spacing w:before="120"/>
      <w:ind w:left="737" w:hanging="737"/>
    </w:pPr>
    <w:rPr>
      <w:rFonts w:ascii="Arial" w:hAnsi="Arial"/>
      <w:b w:val="0"/>
      <w:sz w:val="24"/>
      <w:szCs w:val="20"/>
      <w:lang w:val="en-GB"/>
    </w:rPr>
  </w:style>
  <w:style w:type="paragraph" w:styleId="Zkladntextodsazen2">
    <w:name w:val="Body Text Indent 2"/>
    <w:basedOn w:val="Normln"/>
    <w:link w:val="Zkladntextodsazen2Char"/>
    <w:rsid w:val="00071598"/>
    <w:pPr>
      <w:ind w:left="360" w:hanging="360"/>
    </w:pPr>
    <w:rPr>
      <w:rFonts w:ascii="Arial" w:hAnsi="Arial" w:cs="Arial"/>
      <w:b w:val="0"/>
      <w:sz w:val="24"/>
      <w:szCs w:val="24"/>
    </w:rPr>
  </w:style>
  <w:style w:type="character" w:customStyle="1" w:styleId="Zkladntextodsazen2Char">
    <w:name w:val="Základní text odsazený 2 Char"/>
    <w:basedOn w:val="Standardnpsmoodstavce"/>
    <w:link w:val="Zkladntextodsazen2"/>
    <w:rsid w:val="00071598"/>
    <w:rPr>
      <w:rFonts w:ascii="Arial" w:eastAsia="Times New Roman" w:hAnsi="Arial" w:cs="Arial"/>
      <w:sz w:val="24"/>
      <w:lang w:eastAsia="cs-CZ"/>
    </w:rPr>
  </w:style>
  <w:style w:type="paragraph" w:styleId="Zkladntextodsazen3">
    <w:name w:val="Body Text Indent 3"/>
    <w:basedOn w:val="Normln"/>
    <w:link w:val="Zkladntextodsazen3Char"/>
    <w:rsid w:val="00071598"/>
    <w:pPr>
      <w:ind w:left="360" w:hanging="360"/>
      <w:jc w:val="left"/>
    </w:pPr>
    <w:rPr>
      <w:rFonts w:ascii="Arial" w:hAnsi="Arial" w:cs="Arial"/>
      <w:b w:val="0"/>
      <w:sz w:val="24"/>
      <w:szCs w:val="24"/>
    </w:rPr>
  </w:style>
  <w:style w:type="character" w:customStyle="1" w:styleId="Zkladntextodsazen3Char">
    <w:name w:val="Základní text odsazený 3 Char"/>
    <w:basedOn w:val="Standardnpsmoodstavce"/>
    <w:link w:val="Zkladntextodsazen3"/>
    <w:rsid w:val="00071598"/>
    <w:rPr>
      <w:rFonts w:ascii="Arial" w:eastAsia="Times New Roman" w:hAnsi="Arial" w:cs="Arial"/>
      <w:sz w:val="24"/>
      <w:lang w:eastAsia="cs-CZ"/>
    </w:rPr>
  </w:style>
  <w:style w:type="paragraph" w:customStyle="1" w:styleId="odstavec1">
    <w:name w:val="odstavec1"/>
    <w:basedOn w:val="Normln"/>
    <w:next w:val="Normln"/>
    <w:rsid w:val="00071598"/>
    <w:pPr>
      <w:keepLines/>
      <w:tabs>
        <w:tab w:val="left" w:pos="1361"/>
      </w:tabs>
      <w:spacing w:before="120" w:after="240"/>
      <w:ind w:left="1361" w:hanging="680"/>
    </w:pPr>
    <w:rPr>
      <w:rFonts w:ascii="Arial" w:hAnsi="Arial"/>
      <w:b w:val="0"/>
      <w:sz w:val="24"/>
      <w:szCs w:val="20"/>
      <w:lang w:val="en-GB"/>
    </w:rPr>
  </w:style>
  <w:style w:type="paragraph" w:styleId="Zkladntext3">
    <w:name w:val="Body Text 3"/>
    <w:basedOn w:val="Normln"/>
    <w:link w:val="Zkladntext3Char"/>
    <w:rsid w:val="00071598"/>
    <w:pPr>
      <w:ind w:left="0" w:right="-24" w:firstLine="0"/>
    </w:pPr>
    <w:rPr>
      <w:rFonts w:ascii="Arial" w:hAnsi="Arial" w:cs="Arial"/>
      <w:b w:val="0"/>
      <w:sz w:val="24"/>
      <w:szCs w:val="24"/>
    </w:rPr>
  </w:style>
  <w:style w:type="character" w:customStyle="1" w:styleId="Zkladntext3Char">
    <w:name w:val="Základní text 3 Char"/>
    <w:basedOn w:val="Standardnpsmoodstavce"/>
    <w:link w:val="Zkladntext3"/>
    <w:rsid w:val="00071598"/>
    <w:rPr>
      <w:rFonts w:ascii="Arial" w:eastAsia="Times New Roman" w:hAnsi="Arial" w:cs="Arial"/>
      <w:sz w:val="24"/>
      <w:lang w:eastAsia="cs-CZ"/>
    </w:rPr>
  </w:style>
  <w:style w:type="paragraph" w:customStyle="1" w:styleId="Zkladntext21">
    <w:name w:val="Základní text 21"/>
    <w:basedOn w:val="Normln"/>
    <w:rsid w:val="00071598"/>
    <w:pPr>
      <w:overflowPunct w:val="0"/>
      <w:autoSpaceDE w:val="0"/>
      <w:autoSpaceDN w:val="0"/>
      <w:adjustRightInd w:val="0"/>
      <w:ind w:left="284" w:hanging="284"/>
      <w:textAlignment w:val="baseline"/>
    </w:pPr>
    <w:rPr>
      <w:rFonts w:ascii="Arial" w:hAnsi="Arial"/>
      <w:b w:val="0"/>
      <w:sz w:val="24"/>
      <w:szCs w:val="20"/>
    </w:rPr>
  </w:style>
  <w:style w:type="paragraph" w:customStyle="1" w:styleId="TEXTFAXU">
    <w:name w:val="TEXT FAXU"/>
    <w:basedOn w:val="Normln"/>
    <w:rsid w:val="00071598"/>
    <w:pPr>
      <w:overflowPunct w:val="0"/>
      <w:autoSpaceDE w:val="0"/>
      <w:autoSpaceDN w:val="0"/>
      <w:adjustRightInd w:val="0"/>
      <w:ind w:left="0" w:firstLine="0"/>
      <w:jc w:val="left"/>
      <w:textAlignment w:val="baseline"/>
    </w:pPr>
    <w:rPr>
      <w:rFonts w:ascii="Arial" w:hAnsi="Arial"/>
      <w:b w:val="0"/>
      <w:sz w:val="24"/>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A1093"/>
    <w:rPr>
      <w:rFonts w:ascii="Calibri" w:eastAsia="Times New Roman" w:hAnsi="Calibri" w:cs="Times New Roman"/>
      <w:b/>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968776869">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38210114">
      <w:bodyDiv w:val="1"/>
      <w:marLeft w:val="0"/>
      <w:marRight w:val="0"/>
      <w:marTop w:val="0"/>
      <w:marBottom w:val="0"/>
      <w:divBdr>
        <w:top w:val="none" w:sz="0" w:space="0" w:color="auto"/>
        <w:left w:val="none" w:sz="0" w:space="0" w:color="auto"/>
        <w:bottom w:val="none" w:sz="0" w:space="0" w:color="auto"/>
        <w:right w:val="none" w:sz="0" w:space="0" w:color="auto"/>
      </w:divBdr>
    </w:div>
    <w:div w:id="15603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AE8F-DE87-428A-8AA2-CB217735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4280</Words>
  <Characters>25257</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Valiskova</dc:creator>
  <cp:lastModifiedBy>Renata Petružálková</cp:lastModifiedBy>
  <cp:revision>12</cp:revision>
  <cp:lastPrinted>2016-05-19T06:05:00Z</cp:lastPrinted>
  <dcterms:created xsi:type="dcterms:W3CDTF">2019-05-15T13:28:00Z</dcterms:created>
  <dcterms:modified xsi:type="dcterms:W3CDTF">2019-05-21T10:41:00Z</dcterms:modified>
</cp:coreProperties>
</file>